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2C5" w:rsidRPr="003A62C5" w:rsidRDefault="003A62C5" w:rsidP="003A62C5">
      <w:pPr>
        <w:shd w:val="clear" w:color="auto" w:fill="FFFFFF"/>
        <w:spacing w:after="150" w:line="240" w:lineRule="auto"/>
        <w:jc w:val="center"/>
        <w:outlineLvl w:val="0"/>
        <w:rPr>
          <w:rFonts w:eastAsia="Times New Roman" w:cs="Times New Roman"/>
          <w:b/>
          <w:bCs/>
          <w:color w:val="000000"/>
          <w:kern w:val="36"/>
          <w:szCs w:val="24"/>
        </w:rPr>
      </w:pPr>
      <w:r w:rsidRPr="003A62C5">
        <w:rPr>
          <w:rFonts w:eastAsia="Times New Roman" w:cs="Times New Roman"/>
          <w:b/>
          <w:bCs/>
          <w:color w:val="000000"/>
          <w:kern w:val="36"/>
          <w:szCs w:val="24"/>
        </w:rPr>
        <w:t>Hiệu quả từ tăng tỷ lệ nội địa hóa</w:t>
      </w:r>
    </w:p>
    <w:p w:rsidR="003A62C5" w:rsidRPr="003A62C5" w:rsidRDefault="003A62C5" w:rsidP="003A62C5">
      <w:pPr>
        <w:shd w:val="clear" w:color="auto" w:fill="FFFFFF"/>
        <w:spacing w:after="0" w:line="240" w:lineRule="auto"/>
        <w:jc w:val="center"/>
        <w:textAlignment w:val="center"/>
        <w:rPr>
          <w:rFonts w:eastAsia="Times New Roman" w:cs="Times New Roman"/>
          <w:color w:val="000000"/>
          <w:szCs w:val="24"/>
        </w:rPr>
      </w:pPr>
      <w:r w:rsidRPr="003A62C5">
        <w:rPr>
          <w:rFonts w:eastAsia="Times New Roman" w:cs="Times New Roman"/>
          <w:color w:val="000000"/>
          <w:szCs w:val="24"/>
        </w:rPr>
        <w:t>15:26 28/06/2017 </w:t>
      </w:r>
      <w:hyperlink r:id="rId5" w:history="1">
        <w:r w:rsidRPr="008F1C62">
          <w:rPr>
            <w:rFonts w:eastAsia="Times New Roman" w:cs="Times New Roman"/>
            <w:color w:val="000000"/>
            <w:szCs w:val="24"/>
          </w:rPr>
          <w:t>0 Bình luận</w:t>
        </w:r>
      </w:hyperlink>
    </w:p>
    <w:p w:rsidR="003A62C5" w:rsidRPr="003A62C5" w:rsidRDefault="003A62C5" w:rsidP="003A62C5">
      <w:pPr>
        <w:shd w:val="clear" w:color="auto" w:fill="FFFFFF"/>
        <w:spacing w:before="300" w:after="150" w:line="240" w:lineRule="auto"/>
        <w:outlineLvl w:val="1"/>
        <w:rPr>
          <w:rFonts w:eastAsia="Times New Roman" w:cs="Times New Roman"/>
          <w:i/>
          <w:iCs/>
          <w:color w:val="000000"/>
          <w:szCs w:val="24"/>
        </w:rPr>
      </w:pPr>
      <w:r w:rsidRPr="003A62C5">
        <w:rPr>
          <w:rFonts w:eastAsia="Times New Roman" w:cs="Times New Roman"/>
          <w:i/>
          <w:iCs/>
          <w:color w:val="000000"/>
          <w:szCs w:val="24"/>
        </w:rPr>
        <w:t>Trong bối cảnh nền kinh tế Việt Nam hội nhập sâu rộng với nền kinh tế thế giới, đặc biệt là khi tham gia vào các FTA quan trọng (TPP, AEC, EVFTA, FTA Việt Nam - EAEU…), thì việc tăng tỷ lệ nội địa hóa là điều rất cần thiết đối với doanh nghiệp (DN)...</w:t>
      </w:r>
    </w:p>
    <w:p w:rsidR="003A62C5" w:rsidRPr="003A62C5" w:rsidRDefault="003A62C5" w:rsidP="003A62C5">
      <w:pPr>
        <w:shd w:val="clear" w:color="auto" w:fill="FFFFFF"/>
        <w:spacing w:after="75" w:line="240" w:lineRule="auto"/>
        <w:outlineLvl w:val="3"/>
        <w:rPr>
          <w:rFonts w:eastAsia="Times New Roman" w:cs="Times New Roman"/>
          <w:b/>
          <w:bCs/>
          <w:color w:val="000000"/>
          <w:szCs w:val="24"/>
        </w:rPr>
      </w:pPr>
      <w:hyperlink r:id="rId6" w:tooltip="Top 10 Ngân hàng thương mại Việt Nam uy tín năm 2017" w:history="1">
        <w:r w:rsidRPr="008F1C62">
          <w:rPr>
            <w:rFonts w:eastAsia="Times New Roman" w:cs="Times New Roman"/>
            <w:b/>
            <w:bCs/>
            <w:color w:val="000000"/>
            <w:szCs w:val="24"/>
          </w:rPr>
          <w:t>Top 10 Ngân hàng thương mại Việt Nam uy tín năm 2017</w:t>
        </w:r>
      </w:hyperlink>
    </w:p>
    <w:p w:rsidR="003A62C5" w:rsidRPr="003A62C5" w:rsidRDefault="003A62C5" w:rsidP="003A62C5">
      <w:pPr>
        <w:shd w:val="clear" w:color="auto" w:fill="FFFFFF"/>
        <w:spacing w:after="75" w:line="240" w:lineRule="auto"/>
        <w:outlineLvl w:val="3"/>
        <w:rPr>
          <w:rFonts w:eastAsia="Times New Roman" w:cs="Times New Roman"/>
          <w:b/>
          <w:bCs/>
          <w:color w:val="000000"/>
          <w:szCs w:val="24"/>
        </w:rPr>
      </w:pPr>
      <w:hyperlink r:id="rId7" w:tooltip="Kỳ vọng mới cho các doanh nghiệp nhỏ và vừa " w:history="1">
        <w:r w:rsidRPr="008F1C62">
          <w:rPr>
            <w:rFonts w:eastAsia="Times New Roman" w:cs="Times New Roman"/>
            <w:b/>
            <w:bCs/>
            <w:color w:val="000000"/>
            <w:szCs w:val="24"/>
          </w:rPr>
          <w:t>Kỳ vọng mới cho các doanh nghiệp nhỏ và vừa</w:t>
        </w:r>
      </w:hyperlink>
    </w:p>
    <w:p w:rsidR="003A62C5" w:rsidRPr="003A62C5" w:rsidRDefault="003A62C5" w:rsidP="003A62C5">
      <w:pPr>
        <w:shd w:val="clear" w:color="auto" w:fill="FFFFFF"/>
        <w:spacing w:after="150" w:line="240" w:lineRule="auto"/>
        <w:outlineLvl w:val="3"/>
        <w:rPr>
          <w:rFonts w:eastAsia="Times New Roman" w:cs="Times New Roman"/>
          <w:b/>
          <w:bCs/>
          <w:color w:val="000000"/>
          <w:szCs w:val="24"/>
        </w:rPr>
      </w:pPr>
      <w:hyperlink r:id="rId8" w:tooltip="Tiếp sức cho doanh nghiệp từ Quỹ SMEDF" w:history="1">
        <w:r w:rsidRPr="008F1C62">
          <w:rPr>
            <w:rFonts w:eastAsia="Times New Roman" w:cs="Times New Roman"/>
            <w:b/>
            <w:bCs/>
            <w:color w:val="000000"/>
            <w:szCs w:val="24"/>
          </w:rPr>
          <w:t>Tiếp sức cho doanh nghiệp từ Quỹ SMEDF</w:t>
        </w:r>
      </w:hyperlink>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Hiện nhiều DN đang tích cực nâng tỷ lệ nội địa hóa sản phẩm để vừa kiểm soát được quy trình sản xuất, chất lượng sản phẩm, vừa giảm chi phí giúp nâng cao hiệu quả kinh doanh.</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Thứ trưởng Bộ Kế hoạch và Đầu tư Trần Quốc Khánh cho rằng, việc tăng tỷ lệ nội địa hóa góp phần rất lớn giúp DN tiết giảm chi phí, nâng cao sức cạnh tranh cho DN. Thời gian qua đã có rất nhiều DN thực hiện các dự án nâng cao tỷ lệ nội địa hóa và đã thành công đem lại nguồn thu lợi nhuận lớn cho DN.</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Điển hình như việc tăng tỷ lệ nội địa hóa sản phẩm giàn khoan tự nâng đã giúp Tập đoàn Dầu khí quốc gia Việt Nam giảm được chi phí ít nhất khoảng 7 triệu USD. Công ty cổ phần ô tô Trường Hải với việc  tăng tỷ lệ nội địa hóa trong chế tạo xe ô tô bus từ 45% lên 59% góp phần giảm giá thành sản phẩm, sản lượng tăng 1,5 lần…</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Ông Trần Văn Quang, Chủ tịch HĐTV Tổng công ty Thiết bị điện Đông Anh (EEMC) cho biết, việc tăng tỷ lệ nội địa sẽ giúp DN giảm lượng hàng ngoại nhập, từ đó có thể đưa năng lực của DN lên cao. Tuy nhiên để làm được điều này DN phải mạnh dạn đầu tư khoa học công nghệ, tuyển chọn những kỹ sư trình độ cao. Đặc biệt dám đương đầu với những khó khăn thử thách lớn. </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Trong xu hướng khoa học công nghệ phát triển, EEMC đã biết tận dụng những lợi thế đó để ứng dụng vào trong sản xuất kinh doanh. Với truyền thống và kinh nghiệm 45 năm trong thiết kế, chế tạo, cung cấp và sửa chữa các thiết bị điện, EEMC đã nổi tiếng là nhà sản xuất thiết bị điện hàng đầu Việt Nam với các sản phẩm cáp điện, cầu dao, tủ điện và đặc biệt năm 2010 đã chế tạo thành công máy biến áp 500 kV.</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Năm 2008, nhằm thực hiện đề tài khoa học cấp nhà nước chế tạo máy 220 kV công suất 250 MVA, lãnh đạo EEMC đã dốc túi và đi vay tiền ngân hàng với lãi suất 17-18%/năm để đầu tư một loạt thiết bị công nghệ mới, xây dựng nhà xưởng mới với hệ thống cẩu trục 150 tấn để làm ra chiếc máy có tỷ lệ nội địa hóa tới 90%.</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Vang dội nhất là sự kiện chế tạo thành công máy biến áp 500 kV đầu tiên tại Việt Nam vào năm 2010. EEMC đã khẳng định năng lực và trưởng thành vượt bậc trên lĩnh vực sản xuất cơ khí điện, đưa Việt Nam trở thành nước đầu tiên ở Đông Nam Á và một trong 10 nước trên thế giới sản xuất được máy biến áp 500 kV, đồng thời góp phần đưa ngành điện từng bước làm chủ và chủ động trong công tác bảo dưỡng, sửa chữa các thiết bị điện cấp điện áp đến 500 kV.</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Với tỷ lệ nội địa hóa tới 90%, việc chế tạo thành công các máy biến áp truyền tải từ 110 kV đến 500 kV đã trở thành đối trọng để các hãng nước ngoài bán sản phẩm vào Việt Nam phải giảm giá từ 20-30%. Góp phần giúp ngành điện tiết kiệm chi phí mua sắm, làm giảm nhập siêu cho đất nước. Giúp ngành điện chủ động trong việc cung cấp các máy biến áp và các sản phẩm thiết bị điện, phục vụ chống quá tải cho lưới điện quốc gia.</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Tạo ra lợi nhuận để DN có khả năng đầu tư thiết bị công nghệ tiên tiến nhằm mở rộng và phát triển sản xuất, tạo ra các sản phẩm mới, chất lượng cao, đáp ứng nhu cầu phát triển của nền kinh tế, tăng khả năng cạnh tranh của DN trong nước.</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lastRenderedPageBreak/>
        <w:t>Đặc biệt năm 2014, EEMC đã đưa ba loại máy biến áp gồm máy cấp điện áp 220 kV, máy cấp điện áp 110 kV và máy biến áp phân phối 22 kV đi thí nghiệm ngắn mạch tại phòng Thí nghiệm quốc tế Intertek và đạt kết quả tốt, đáp ứng được những yêu cầu vận hành trong hệ thống điện quốc gia, đạt chất lượng tương đương các máy biến áp của các hãng lớn trên thế giới.</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Đây chính là sản phẩm của dự án “Hoàn thiện thiết kế, quy trình công nghệ về chế tạo máy biến áp 220 kV đạt tiêu chuẩn IEC 60076 do TGĐ Trần Văn Quang làm chủ nhiệm. Có thể nói việc chế tạo thành công các máy biến áp truyền tải từ 110kV đến 500kV đã giúp ngành điện giảm chi phí mua sắm gần 30% (nhiều nghìn tỷ đồng) so với máy biến áp nhập khẩu.</w:t>
      </w:r>
    </w:p>
    <w:p w:rsidR="003A62C5" w:rsidRPr="003A62C5" w:rsidRDefault="003A62C5" w:rsidP="003A62C5">
      <w:pPr>
        <w:shd w:val="clear" w:color="auto" w:fill="FFFFFF"/>
        <w:spacing w:after="225" w:line="240" w:lineRule="auto"/>
        <w:rPr>
          <w:rFonts w:eastAsia="Times New Roman" w:cs="Times New Roman"/>
          <w:color w:val="000000"/>
          <w:szCs w:val="24"/>
        </w:rPr>
      </w:pPr>
      <w:r w:rsidRPr="003A62C5">
        <w:rPr>
          <w:rFonts w:eastAsia="Times New Roman" w:cs="Times New Roman"/>
          <w:color w:val="000000"/>
          <w:szCs w:val="24"/>
        </w:rPr>
        <w:t>Có thể thấy việc tăng tỷ lệ nội địa hóa đã giúp DN thành công đẩy mạnh hoạt động sản xuất kinh doanh, từng bước làm chủ công nghệ, nâng cao năng lực sản xuất và hướng đến các thị trường xuất khẩu với giá trị ngày càng lớn. Trong bối cảnh hội nhập của Việt Nam, việc bãi bỏ thuế quan trong các Hiệp định thương mại đang mở ra nhiều cơ hội cho các DN. Vì vậy việc nâng tỷ lệ nội địa hóa cũng sẽ đem lại những lợi thế cho các DN xuất khẩu.</w:t>
      </w:r>
    </w:p>
    <w:p w:rsidR="003A62C5" w:rsidRPr="008F1C62" w:rsidRDefault="003A62C5" w:rsidP="003A62C5">
      <w:pPr>
        <w:pStyle w:val="Heading1"/>
        <w:shd w:val="clear" w:color="auto" w:fill="FFFFFF"/>
        <w:spacing w:before="0" w:beforeAutospacing="0" w:after="300" w:afterAutospacing="0" w:line="540" w:lineRule="atLeast"/>
        <w:rPr>
          <w:color w:val="333333"/>
          <w:sz w:val="24"/>
          <w:szCs w:val="24"/>
        </w:rPr>
      </w:pPr>
      <w:r w:rsidRPr="008F1C62">
        <w:rPr>
          <w:color w:val="333333"/>
          <w:sz w:val="24"/>
          <w:szCs w:val="24"/>
        </w:rPr>
        <w:t>Vinaxuki, Vingroup, THACO và tỷ lệ nội địa hóa sản phẩm ô tô</w:t>
      </w:r>
    </w:p>
    <w:p w:rsidR="003A62C5" w:rsidRPr="008F1C62" w:rsidRDefault="003A62C5" w:rsidP="003A62C5">
      <w:pPr>
        <w:pStyle w:val="name-writer"/>
        <w:shd w:val="clear" w:color="auto" w:fill="FFFFFF"/>
        <w:spacing w:before="0" w:beforeAutospacing="0" w:after="30" w:afterAutospacing="0"/>
        <w:jc w:val="right"/>
        <w:rPr>
          <w:b/>
          <w:bCs/>
          <w:color w:val="333333"/>
        </w:rPr>
      </w:pPr>
      <w:r w:rsidRPr="008F1C62">
        <w:rPr>
          <w:b/>
          <w:bCs/>
          <w:color w:val="333333"/>
        </w:rPr>
        <w:t>Phan Tùng</w:t>
      </w:r>
    </w:p>
    <w:p w:rsidR="003A62C5" w:rsidRPr="008F1C62" w:rsidRDefault="003A62C5" w:rsidP="003A62C5">
      <w:pPr>
        <w:shd w:val="clear" w:color="auto" w:fill="FFFFFF"/>
        <w:rPr>
          <w:rFonts w:cs="Times New Roman"/>
          <w:b/>
          <w:bCs/>
          <w:color w:val="333333"/>
          <w:szCs w:val="24"/>
        </w:rPr>
      </w:pPr>
      <w:r w:rsidRPr="008F1C62">
        <w:rPr>
          <w:rFonts w:cs="Times New Roman"/>
          <w:b/>
          <w:bCs/>
          <w:color w:val="333333"/>
          <w:szCs w:val="24"/>
        </w:rPr>
        <w:t>(NDH) Sau khi, VIC gia nhập ngành oto, thì “ngọn lửa” về một chiếc xe mang thương hiệu Việt lại được thắp lên. Mọi kỳ vọng được hướng về 2 “ông lớn” là VIC và THACO, ai sẽ có thể hiện thực hóa giấc mơ oto Việt?</w:t>
      </w:r>
    </w:p>
    <w:p w:rsidR="003A62C5" w:rsidRPr="008F1C62" w:rsidRDefault="003A62C5" w:rsidP="003A62C5">
      <w:pPr>
        <w:pStyle w:val="Heading3"/>
        <w:keepNext w:val="0"/>
        <w:keepLines w:val="0"/>
        <w:numPr>
          <w:ilvl w:val="0"/>
          <w:numId w:val="1"/>
        </w:numPr>
        <w:shd w:val="clear" w:color="auto" w:fill="FFFFFF"/>
        <w:spacing w:before="0" w:line="240" w:lineRule="auto"/>
        <w:ind w:left="0"/>
        <w:rPr>
          <w:rFonts w:ascii="Times New Roman" w:hAnsi="Times New Roman" w:cs="Times New Roman"/>
          <w:b/>
          <w:bCs/>
          <w:color w:val="333333"/>
        </w:rPr>
      </w:pPr>
      <w:hyperlink r:id="rId9" w:history="1">
        <w:r w:rsidRPr="008F1C62">
          <w:rPr>
            <w:rStyle w:val="Hyperlink"/>
            <w:rFonts w:ascii="Times New Roman" w:hAnsi="Times New Roman" w:cs="Times New Roman"/>
            <w:color w:val="888888"/>
            <w:bdr w:val="none" w:sz="0" w:space="0" w:color="auto" w:frame="1"/>
          </w:rPr>
          <w:t>Lời khuyên làm giàu của ông Dương Công Minh: Có cơ hội, kiến thức mà gan nhỏ thì không làm được</w:t>
        </w:r>
      </w:hyperlink>
    </w:p>
    <w:p w:rsidR="003A62C5" w:rsidRPr="008F1C62" w:rsidRDefault="003A62C5" w:rsidP="003A62C5">
      <w:pPr>
        <w:pStyle w:val="Heading3"/>
        <w:keepNext w:val="0"/>
        <w:keepLines w:val="0"/>
        <w:numPr>
          <w:ilvl w:val="0"/>
          <w:numId w:val="1"/>
        </w:numPr>
        <w:shd w:val="clear" w:color="auto" w:fill="FFFFFF"/>
        <w:spacing w:before="0" w:line="240" w:lineRule="auto"/>
        <w:ind w:left="0"/>
        <w:rPr>
          <w:rFonts w:ascii="Times New Roman" w:hAnsi="Times New Roman" w:cs="Times New Roman"/>
          <w:b/>
          <w:bCs/>
          <w:color w:val="333333"/>
        </w:rPr>
      </w:pPr>
      <w:hyperlink r:id="rId10" w:history="1">
        <w:r w:rsidRPr="008F1C62">
          <w:rPr>
            <w:rStyle w:val="Hyperlink"/>
            <w:rFonts w:ascii="Times New Roman" w:hAnsi="Times New Roman" w:cs="Times New Roman"/>
            <w:color w:val="888888"/>
            <w:bdr w:val="none" w:sz="0" w:space="0" w:color="auto" w:frame="1"/>
          </w:rPr>
          <w:t>Ông Trần Đình Long: ‘Thời gian qua tôi tập trung cao độ cho Dung Quất'</w:t>
        </w:r>
      </w:hyperlink>
    </w:p>
    <w:p w:rsidR="003A62C5" w:rsidRPr="008F1C62" w:rsidRDefault="003A62C5" w:rsidP="003A62C5">
      <w:pPr>
        <w:pStyle w:val="NormalWeb"/>
        <w:shd w:val="clear" w:color="auto" w:fill="FFFFFF"/>
        <w:spacing w:before="0" w:beforeAutospacing="0" w:after="150" w:afterAutospacing="0"/>
        <w:rPr>
          <w:color w:val="333333"/>
        </w:rPr>
      </w:pPr>
      <w:r w:rsidRPr="008F1C62">
        <w:rPr>
          <w:rStyle w:val="Strong"/>
          <w:color w:val="333333"/>
        </w:rPr>
        <w:t>“Nỗi niềm” của THACO về nội địa hóa sản phẩm</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Vừa qua, Bộ Tài chính đã có đề xuất về việc giảm thuế nhập khẩu linh kiện ô tô với 2 dòng xe dưới 9 chỗ từ 2.000cc trở xuống và xe tải dưới 5 tấn về 0%. Đây được xem là một trong những yếu tố tích cực thúc đẩy việc Việt Nam có thể xuất khẩu ô tô trong tương tương lai và bảo vệ thị trường ô tô trong nước.</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Chính sách này từng được đại diện THACO kiến nghị tại Diễn đàn Doanh nghiệp Việt Nam (VBF) giữa kỳ 2017, trong bối cảnh thuế nhập khẩu xe nguyên chiếc ở khối ASEAN sẽ giảm về 0% từ ngày 1/1/2018.</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Cần nhắc lại rằng, cũng như VINAXUKI, THACO cũng là doanh nghiệp “đầu đàn” hướng đến mục tiêu nội địa hóa dòng sản phẩm ô tô. Tuy nhiên, việc lựa chọn “hướng đi” giữa 2 doanh nghiệp này đã cho thấy những số phận rất khác nhau.</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Ở thời kỳ “vàng son”, VINAXUKI đã rất thành công với mô hình sản xuất và kinh doanh xe tải mà đáng chú ý nhất là dòng xe tải hạng nhẹ. Tỷ lệ nội địa hóa trong sản phẩm của VINAXUKI đạt khoảng 30% nhờ đó Công ty những lợi thế về giá cả cạnh tranh với xe nhập khẩu.</w:t>
      </w:r>
    </w:p>
    <w:p w:rsidR="003A62C5" w:rsidRPr="008F1C62" w:rsidRDefault="003A62C5" w:rsidP="003A62C5">
      <w:pPr>
        <w:pStyle w:val="NormalWeb"/>
        <w:shd w:val="clear" w:color="auto" w:fill="FFFFFF"/>
        <w:spacing w:before="0" w:beforeAutospacing="0" w:after="150" w:afterAutospacing="0"/>
        <w:jc w:val="center"/>
        <w:rPr>
          <w:color w:val="333333"/>
        </w:rPr>
      </w:pPr>
    </w:p>
    <w:p w:rsidR="003A62C5" w:rsidRPr="008F1C62" w:rsidRDefault="003A62C5" w:rsidP="003A62C5">
      <w:pPr>
        <w:pStyle w:val="NormalWeb"/>
        <w:shd w:val="clear" w:color="auto" w:fill="FFFFFF"/>
        <w:spacing w:before="0" w:beforeAutospacing="0" w:after="150" w:afterAutospacing="0"/>
        <w:jc w:val="center"/>
        <w:rPr>
          <w:color w:val="333333"/>
        </w:rPr>
      </w:pPr>
      <w:r w:rsidRPr="008F1C62">
        <w:rPr>
          <w:rStyle w:val="Emphasis"/>
          <w:color w:val="333333"/>
        </w:rPr>
        <w:t>VINAXUKI từng là cái tên lớn trên bản đồ doanh nghiệp ô tô Việt Nam</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Với những kinh nghiệm và thành công ở dòng xe tải, VINAXUKI sau đó quyết định “nhảy” vào thị trường xe du lịch. Tuy nhiên, điều này lại đẩy Công ty đến bờ vực khốn cùng, nguyên nhân dẫn được đưa ra rất nhiều trong đó có thể kể tới như việc không đủ tiềm lực tài chính, quá “nóng vội” với việc áp dụng mô hình xe tải vào xe con…</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Khác với VINAXUKI, THACO gia nhập cuộc chơi với tâm lý thận trọng hơn và các bước chậm rãi hơn. Doanh nghiệp của ông Trần Bá Dương, mặc dù chung mục tiêu nội địa hóa, nhưng lại nhận thấy rõ được những trở ngại đối với sản phẩm xe con, từ đó Thaco từng bước thực hiện đối với sản phẩm xe thương mại (xe tải, xe khách) là những sản phẩm theo chiến lược quy hoạch công nghiệp phát triển ô tô Việt Nam thời điểm đó.</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lastRenderedPageBreak/>
        <w:t>Trong thời gian qua, với dòng xe du lịch, Thaco hiện lắp ráp và phân phối 3 dòng xe cùng 3 đối tác nước ngoài là Hàn Quốc, Nhật Bản và Pháp. Trong đó, THACO hợp tác với tập đoàn Kia Motors (Hàn Quốc) sản xuất dòng xe dòng xe du lịch Kia. Với dòng xe Mazda, THACO kết hợp với đối tác Nhật Bản tham gia hỗ trợ lắp đặt, hợp đồng sử dụng chung các dây chuyền công nghệ quan trọng có chi phí đầu tư lớn; đồng thời hỗ trợ trong vận chuyển nguyên liệu, giao nhận thành phẩm tại Chu Lai tại nhà máy Vina Mazda.</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Bên cạnh đó, THACO và Công ty PEUGEOT (Pháp) cũng ký kết “Hợp đồng chuyển giao công nghệ sản xuất xe PEUGEOT CKD model đầu tiên vào cuối năm 2013 và thêm một model khác nữa vào năm 2014” và “Hợp đồng hợp tác phân phối độc quyền xe du lịch PEUGEOT tại Việt Nam.</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Có thể thấy, những bước đi của THACO vẫn rất “thận trọng” với việc sản xuất “tự chủ” dòng xe du lịch.</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Tính đến cuối năm 2015, tỷ lệ nội địa hóa của dòng xe du lịch THACO đạt 32,73%, tăng nhẹ so với năm 2014 (32,49%) và tăng mạnh so với thời điểm 2013 (23,9%). Trong đó, dòng xe Kia hướng đến mục tiêu nội địa hóa cao nhất.</w:t>
      </w:r>
    </w:p>
    <w:p w:rsidR="003A62C5" w:rsidRPr="008F1C62" w:rsidRDefault="003A62C5" w:rsidP="003A62C5">
      <w:pPr>
        <w:pStyle w:val="NormalWeb"/>
        <w:shd w:val="clear" w:color="auto" w:fill="FFFFFF"/>
        <w:spacing w:before="0" w:beforeAutospacing="0" w:after="150" w:afterAutospacing="0"/>
        <w:rPr>
          <w:color w:val="333333"/>
        </w:rPr>
      </w:pPr>
      <w:r w:rsidRPr="008F1C62">
        <w:rPr>
          <w:rStyle w:val="Strong"/>
          <w:color w:val="333333"/>
        </w:rPr>
        <w:t>VIC- Vinfast gia nhập cuộc chơi, liệu có một “cuộc đua” thương hiệu Việt và ai sẽ nhanh chân hơn?</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Với việc thuế nhập khẩu linh kiện được giảm xuống 0% được thông qua, có thể sẽ tạo một “cú hích” lớn cho ngành công nghiệp ô tô trong nước. Tuy nhiên, để có thể được hưởng mức thuế này, doanh nghiệp sản xuất và lắp ráp ô tô trong nước phải đáp ứng tối thiểu giá trị hàm lượng sản xuất trong nước tăng dần và đạt 40% vào năm 2022. Đồng thời, doanh nghiệp còn phải đạt tỉ lệ tăng trưởng sản xuất, lắp ráp đối với 2 loại xe từ 16-18%/ năm.</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Những điểu kiện trên, sẽ không quá là khó đối với một doanh nghiệp như THACO. Năm 2016, doanh số của THACO đạt 110.548 xe (bao gồm 63.456 xe du lịch, 47.092 xe thương mại), tăng 37% so với năm 2015, chiếm 41,5% thị phần trong Hiệp hội các nhà sản xuất ô tô Việt Nam (VAMA), đứng đầu cả nước với 32% thị phần ô tô toàn thị trường.</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Điều này khiến không ít người kỳ vọng vào doanh nghiệp ô tô hàng đầu Việt Nam này.</w:t>
      </w:r>
    </w:p>
    <w:p w:rsidR="003A62C5" w:rsidRPr="008F1C62" w:rsidRDefault="003A62C5" w:rsidP="003A62C5">
      <w:pPr>
        <w:pStyle w:val="NormalWeb"/>
        <w:shd w:val="clear" w:color="auto" w:fill="FFFFFF"/>
        <w:spacing w:before="0" w:beforeAutospacing="0" w:after="150" w:afterAutospacing="0"/>
        <w:jc w:val="center"/>
        <w:rPr>
          <w:color w:val="333333"/>
        </w:rPr>
      </w:pP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Khác với THACO, VIC với thương hiệu VinFast lần đầu ra mắt thị trường ô tô khi đã có tiếng tăm trên nhiều “mặt trận” – bất động sản, y tế, tiêu dùng…</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Sự xuất hiện của VIC như một “con ngựa ô” tạo nên sức hút kỳ lạ và có thể sẽ thay đổi cục diện toàn bộ vị thế trên đấu trường.</w:t>
      </w:r>
    </w:p>
    <w:p w:rsidR="003A62C5" w:rsidRPr="008F1C62" w:rsidRDefault="003A62C5" w:rsidP="003A62C5">
      <w:pPr>
        <w:pStyle w:val="NormalWeb"/>
        <w:shd w:val="clear" w:color="auto" w:fill="FFFFFF"/>
        <w:spacing w:before="0" w:beforeAutospacing="0" w:after="150" w:afterAutospacing="0"/>
        <w:jc w:val="center"/>
        <w:rPr>
          <w:color w:val="333333"/>
        </w:rPr>
      </w:pP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Ngay khi thông báo “đặt chân” vào thị trường, những bước chuẩn bị của VIC là rất rõ ràng và cẩn thận cả về nguồn vốn lẫn chuỗi giá trị cung ứng, hệ thống quản trị, nghiên cứu phát triển… Tất cả cho thấy tham vọng của VIC trong ngành sản xuất ô tô, xe máy mang thương hiệu Việt.</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VinFast đặt mục tiêu sản xuất ra sẽ có tỷ lệ nội địa hóa lên đến 60% với tiêu chuẩn khí thải châu Âu 5.0 và 6.0. Sau 24 tháng, VinFast dự kiến sẽ xuất xưởng một mẫu Sedan 5 chỗ, một SUV 7 chỗ mang thương hiệu của riêng mình.</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Đồng thời, mục đích của Vinfast hướng tới không phải là các dòng xe chạy xăng mà là dòng xe chạy điện - một ngách mới trong thị trường xe máy ô tô Việt Nam, trước mắt trong 12 tháng tới là xe máy chạy điện và mục tiêu 3 năm sẽ là sản phẩm ô tô chạy điện.Mục tiêu của nhà máy ở Hải Phòng của Vinfast là chạm tới mốc công suất thiết kế 500.000 xe/năm.</w:t>
      </w:r>
    </w:p>
    <w:p w:rsidR="003A62C5" w:rsidRPr="008F1C62" w:rsidRDefault="003A62C5" w:rsidP="003A62C5">
      <w:pPr>
        <w:pStyle w:val="NormalWeb"/>
        <w:shd w:val="clear" w:color="auto" w:fill="FFFFFF"/>
        <w:spacing w:before="0" w:beforeAutospacing="0" w:after="150" w:afterAutospacing="0"/>
        <w:rPr>
          <w:color w:val="333333"/>
        </w:rPr>
      </w:pPr>
      <w:r w:rsidRPr="008F1C62">
        <w:rPr>
          <w:rStyle w:val="Strong"/>
          <w:color w:val="333333"/>
        </w:rPr>
        <w:t>Vì sao Vingroup tự tin gia nhập thị trường</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 xml:space="preserve">Năm 2016 số lượng xe bán ra trên cả nước theo số liệu thống kê của VAMA là gần 272.000 xe, tăng 30% cùng kỳ năm trước, 7 tháng đầu năm 2017, sản lượng xe bán ra đạt hơn 144.000 xe, giảm nhẹ 2% so với cùng kỳ năm trước. Nếu tính bình quân tăng trưởng ô tô tại Việt Nam là 15%/năm thì trong 2 năm tới số </w:t>
      </w:r>
      <w:r w:rsidRPr="008F1C62">
        <w:rPr>
          <w:color w:val="333333"/>
        </w:rPr>
        <w:lastRenderedPageBreak/>
        <w:t>lượng ô tô tiêu thụ khoảng hơn 400.000 xe, nếu Vinfast kỳ vọng đạt công suất 100.000 - 200.000 xe/năm trong giai đoạn 1 tức là cứ 2 người dân Việt Nam đi xe ô tô sẽ có 1 người mua xe Vinfast.</w:t>
      </w:r>
    </w:p>
    <w:p w:rsidR="003A62C5" w:rsidRPr="008F1C62" w:rsidRDefault="003A62C5" w:rsidP="003A62C5">
      <w:pPr>
        <w:pStyle w:val="NormalWeb"/>
        <w:shd w:val="clear" w:color="auto" w:fill="FFFFFF"/>
        <w:spacing w:before="0" w:beforeAutospacing="0" w:after="150" w:afterAutospacing="0"/>
        <w:rPr>
          <w:color w:val="333333"/>
        </w:rPr>
      </w:pPr>
      <w:r w:rsidRPr="008F1C62">
        <w:rPr>
          <w:rStyle w:val="Strong"/>
          <w:color w:val="333333"/>
        </w:rPr>
        <w:t>Còn tương lai sẽ ra sao?</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Trong một báo cáo gần đây của Bộ Công Thương trình lên Thủ tướng Chính phủ một số nội dung về thực hiện chiến lược phát triển ngành ô tô Việt Nam. Bộ Công Thương nhận định đến năm 2020, Việt Nam sẽ sớm vượt Philippines cả về sản xuất và bán hàng.</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Bộ Công thương dự báo tại Việt Nam, xu thế ô tô hóa dự báo sẽ diễn ra trong thời gian tới, khi GDP bình quân đầu người vượt ngưỡng 3.000 USD và số xe trung bình trên 1.000 dân đạt 50 xe. Theo tính toán, đến năm 2020, dự kiến nhu cầu thị trường trong nước đạt khoảng 450 đến 500 nghìn xe.</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Dự báo, nhu cầu ô tô của Việt Nam năm 2025 theo phương án trung bình đạt khoảng 800 - 900 nghìn xe và năm 2030 khoảng 1,5 - 1,8 triệu xe. Vì vậy, nếu không phát triển ngành sản xuất, lắp ráp ô tô trong nước thì toàn bộ thị trường xe con sẽ là xe nhập khẩu; xe khách và xe tải nhập khẩu 50%, còn 50% sản xuất trong nước với tỷ lệ nội địa hoá 50%. Kịch bản này xảy ra, kim ngạch nhập khẩu năm 2025 dự kiến khoảng 12 tỷ USD và năm 2030 là 21 tỷ USD.</w:t>
      </w:r>
    </w:p>
    <w:p w:rsidR="003A62C5" w:rsidRPr="008F1C62" w:rsidRDefault="003A62C5" w:rsidP="003A62C5">
      <w:pPr>
        <w:pStyle w:val="NormalWeb"/>
        <w:shd w:val="clear" w:color="auto" w:fill="FFFFFF"/>
        <w:spacing w:before="0" w:beforeAutospacing="0" w:after="150" w:afterAutospacing="0"/>
        <w:rPr>
          <w:color w:val="333333"/>
        </w:rPr>
      </w:pPr>
      <w:r w:rsidRPr="008F1C62">
        <w:rPr>
          <w:color w:val="333333"/>
        </w:rPr>
        <w:t>Các con số dự báo này có lẽ đã khơi dậy tinh thần khởi nghiệp của doanh nhân Phạm Nhật Vượng trong lĩnh vực sản xuất ô tô tại Việt Nam.</w:t>
      </w:r>
    </w:p>
    <w:p w:rsidR="00346556" w:rsidRPr="00346556" w:rsidRDefault="00346556" w:rsidP="00346556">
      <w:pPr>
        <w:shd w:val="clear" w:color="auto" w:fill="F8F9FA"/>
        <w:spacing w:line="240" w:lineRule="auto"/>
        <w:jc w:val="center"/>
        <w:rPr>
          <w:rFonts w:eastAsia="Times New Roman" w:cs="Times New Roman"/>
          <w:color w:val="222222"/>
          <w:szCs w:val="24"/>
        </w:rPr>
      </w:pPr>
    </w:p>
    <w:p w:rsidR="00346556" w:rsidRPr="00346556" w:rsidRDefault="00346556" w:rsidP="00346556">
      <w:pPr>
        <w:shd w:val="clear" w:color="auto" w:fill="FFFFFF"/>
        <w:spacing w:before="120" w:after="120" w:line="240" w:lineRule="auto"/>
        <w:rPr>
          <w:rFonts w:eastAsia="Times New Roman" w:cs="Times New Roman"/>
          <w:color w:val="222222"/>
          <w:szCs w:val="24"/>
        </w:rPr>
      </w:pPr>
      <w:r w:rsidRPr="00346556">
        <w:rPr>
          <w:rFonts w:eastAsia="Times New Roman" w:cs="Times New Roman"/>
          <w:b/>
          <w:bCs/>
          <w:color w:val="222222"/>
          <w:szCs w:val="24"/>
        </w:rPr>
        <w:t>Khu công nghệ cao TP.HCM</w:t>
      </w:r>
      <w:r w:rsidRPr="00346556">
        <w:rPr>
          <w:rFonts w:eastAsia="Times New Roman" w:cs="Times New Roman"/>
          <w:color w:val="222222"/>
          <w:szCs w:val="24"/>
        </w:rPr>
        <w:t> (tên viết tắt: </w:t>
      </w:r>
      <w:r w:rsidRPr="00346556">
        <w:rPr>
          <w:rFonts w:eastAsia="Times New Roman" w:cs="Times New Roman"/>
          <w:b/>
          <w:bCs/>
          <w:color w:val="222222"/>
          <w:szCs w:val="24"/>
        </w:rPr>
        <w:t>SHTP</w:t>
      </w:r>
      <w:r w:rsidRPr="00346556">
        <w:rPr>
          <w:rFonts w:eastAsia="Times New Roman" w:cs="Times New Roman"/>
          <w:color w:val="222222"/>
          <w:szCs w:val="24"/>
        </w:rPr>
        <w:t>, theo tên </w:t>
      </w:r>
      <w:hyperlink r:id="rId11" w:tooltip="Tiếng Anh" w:history="1">
        <w:r w:rsidRPr="008F1C62">
          <w:rPr>
            <w:rFonts w:eastAsia="Times New Roman" w:cs="Times New Roman"/>
            <w:color w:val="0B0080"/>
            <w:szCs w:val="24"/>
          </w:rPr>
          <w:t>tiếng Anh</w:t>
        </w:r>
      </w:hyperlink>
      <w:r w:rsidRPr="00346556">
        <w:rPr>
          <w:rFonts w:eastAsia="Times New Roman" w:cs="Times New Roman"/>
          <w:color w:val="222222"/>
          <w:szCs w:val="24"/>
        </w:rPr>
        <w:t>: Saigon Hi-tech Park) là một khu vực (không phải là khu công nghiệp) tập trung các công ty hoạt động trong lĩnh vực công nghệ cao. Khu công nghệ cao nằm bên </w:t>
      </w:r>
      <w:hyperlink r:id="rId12" w:tooltip="Xa lộ Hà Nội" w:history="1">
        <w:r w:rsidRPr="008F1C62">
          <w:rPr>
            <w:rFonts w:eastAsia="Times New Roman" w:cs="Times New Roman"/>
            <w:color w:val="0B0080"/>
            <w:szCs w:val="24"/>
          </w:rPr>
          <w:t>Xa lộ Hà Nội</w:t>
        </w:r>
      </w:hyperlink>
      <w:r w:rsidRPr="00346556">
        <w:rPr>
          <w:rFonts w:eastAsia="Times New Roman" w:cs="Times New Roman"/>
          <w:color w:val="222222"/>
          <w:szCs w:val="24"/>
        </w:rPr>
        <w:t>, </w:t>
      </w:r>
      <w:hyperlink r:id="rId13" w:tooltip="Quận 9, thành phố Hồ Chí Minh" w:history="1">
        <w:r w:rsidRPr="008F1C62">
          <w:rPr>
            <w:rFonts w:eastAsia="Times New Roman" w:cs="Times New Roman"/>
            <w:color w:val="0B0080"/>
            <w:szCs w:val="24"/>
          </w:rPr>
          <w:t>Quận 9, Thành phố Hồ Chí Minh</w:t>
        </w:r>
      </w:hyperlink>
      <w:r w:rsidRPr="00346556">
        <w:rPr>
          <w:rFonts w:eastAsia="Times New Roman" w:cs="Times New Roman"/>
          <w:color w:val="222222"/>
          <w:szCs w:val="24"/>
        </w:rPr>
        <w:t>, cách trung tâm thành phố khoảng 12 km. Khu công nghệ cao có diện tích giai đoạn 1 là 300 ha. Hiện tại đây đã có nhiều công ty trong và ngoài nước hoạt động trong lĩnh vực công nghệ cao đầu từ xây dựng nhà máy, trong đó đáng kể nhất là </w:t>
      </w:r>
      <w:hyperlink r:id="rId14" w:tooltip="Nidec (trang chưa được viết)" w:history="1">
        <w:r w:rsidRPr="008F1C62">
          <w:rPr>
            <w:rFonts w:eastAsia="Times New Roman" w:cs="Times New Roman"/>
            <w:color w:val="A55858"/>
            <w:szCs w:val="24"/>
          </w:rPr>
          <w:t>Nidec</w:t>
        </w:r>
      </w:hyperlink>
      <w:r w:rsidRPr="00346556">
        <w:rPr>
          <w:rFonts w:eastAsia="Times New Roman" w:cs="Times New Roman"/>
          <w:color w:val="222222"/>
          <w:szCs w:val="24"/>
        </w:rPr>
        <w:t> của </w:t>
      </w:r>
      <w:hyperlink r:id="rId15" w:tooltip="Nhật Bản" w:history="1">
        <w:r w:rsidRPr="008F1C62">
          <w:rPr>
            <w:rFonts w:eastAsia="Times New Roman" w:cs="Times New Roman"/>
            <w:color w:val="0B0080"/>
            <w:szCs w:val="24"/>
          </w:rPr>
          <w:t>Nhật Bản</w:t>
        </w:r>
      </w:hyperlink>
      <w:r w:rsidRPr="00346556">
        <w:rPr>
          <w:rFonts w:eastAsia="Times New Roman" w:cs="Times New Roman"/>
          <w:color w:val="222222"/>
          <w:szCs w:val="24"/>
        </w:rPr>
        <w:t> </w:t>
      </w:r>
      <w:hyperlink r:id="rId16" w:tooltip="Đầu tư" w:history="1">
        <w:r w:rsidRPr="008F1C62">
          <w:rPr>
            <w:rFonts w:eastAsia="Times New Roman" w:cs="Times New Roman"/>
            <w:color w:val="0B0080"/>
            <w:szCs w:val="24"/>
          </w:rPr>
          <w:t>đầu tư</w:t>
        </w:r>
      </w:hyperlink>
      <w:r w:rsidRPr="00346556">
        <w:rPr>
          <w:rFonts w:eastAsia="Times New Roman" w:cs="Times New Roman"/>
          <w:color w:val="222222"/>
          <w:szCs w:val="24"/>
        </w:rPr>
        <w:t> 1 tỷ </w:t>
      </w:r>
      <w:hyperlink r:id="rId17" w:tooltip="Đô la Mỹ" w:history="1">
        <w:r w:rsidRPr="008F1C62">
          <w:rPr>
            <w:rFonts w:eastAsia="Times New Roman" w:cs="Times New Roman"/>
            <w:color w:val="0B0080"/>
            <w:szCs w:val="24"/>
          </w:rPr>
          <w:t>USD</w:t>
        </w:r>
      </w:hyperlink>
      <w:r w:rsidRPr="00346556">
        <w:rPr>
          <w:rFonts w:eastAsia="Times New Roman" w:cs="Times New Roman"/>
          <w:color w:val="222222"/>
          <w:szCs w:val="24"/>
        </w:rPr>
        <w:t> sản xuất các thiết bị đầu đọc quang, các thiết bị nghe nhìn; hãng </w:t>
      </w:r>
      <w:hyperlink r:id="rId18" w:tooltip="Intel" w:history="1">
        <w:r w:rsidRPr="008F1C62">
          <w:rPr>
            <w:rFonts w:eastAsia="Times New Roman" w:cs="Times New Roman"/>
            <w:color w:val="0B0080"/>
            <w:szCs w:val="24"/>
          </w:rPr>
          <w:t>Intel</w:t>
        </w:r>
      </w:hyperlink>
      <w:r w:rsidRPr="00346556">
        <w:rPr>
          <w:rFonts w:eastAsia="Times New Roman" w:cs="Times New Roman"/>
          <w:color w:val="222222"/>
          <w:szCs w:val="24"/>
        </w:rPr>
        <w:t> của </w:t>
      </w:r>
      <w:hyperlink r:id="rId19" w:tooltip="Hoa Kỳ" w:history="1">
        <w:r w:rsidRPr="008F1C62">
          <w:rPr>
            <w:rFonts w:eastAsia="Times New Roman" w:cs="Times New Roman"/>
            <w:color w:val="0B0080"/>
            <w:szCs w:val="24"/>
          </w:rPr>
          <w:t>Hoa Kỳ</w:t>
        </w:r>
      </w:hyperlink>
      <w:r w:rsidRPr="00346556">
        <w:rPr>
          <w:rFonts w:eastAsia="Times New Roman" w:cs="Times New Roman"/>
          <w:color w:val="222222"/>
          <w:szCs w:val="24"/>
        </w:rPr>
        <w:t> cũng đã được cấp phép đầu tư 1 tỷ </w:t>
      </w:r>
      <w:hyperlink r:id="rId20" w:tooltip="Đô la Mỹ" w:history="1">
        <w:r w:rsidRPr="008F1C62">
          <w:rPr>
            <w:rFonts w:eastAsia="Times New Roman" w:cs="Times New Roman"/>
            <w:color w:val="0B0080"/>
            <w:szCs w:val="24"/>
          </w:rPr>
          <w:t>USD</w:t>
        </w:r>
      </w:hyperlink>
      <w:r w:rsidRPr="00346556">
        <w:rPr>
          <w:rFonts w:eastAsia="Times New Roman" w:cs="Times New Roman"/>
          <w:color w:val="222222"/>
          <w:szCs w:val="24"/>
        </w:rPr>
        <w:t> năm </w:t>
      </w:r>
      <w:hyperlink r:id="rId21" w:tooltip="2006" w:history="1">
        <w:r w:rsidRPr="008F1C62">
          <w:rPr>
            <w:rFonts w:eastAsia="Times New Roman" w:cs="Times New Roman"/>
            <w:color w:val="0B0080"/>
            <w:szCs w:val="24"/>
          </w:rPr>
          <w:t>2006</w:t>
        </w:r>
      </w:hyperlink>
      <w:r w:rsidRPr="00346556">
        <w:rPr>
          <w:rFonts w:eastAsia="Times New Roman" w:cs="Times New Roman"/>
          <w:color w:val="222222"/>
          <w:szCs w:val="24"/>
        </w:rPr>
        <w:t> để sản xuất và lắp ráp </w:t>
      </w:r>
      <w:hyperlink r:id="rId22" w:tooltip="Chip" w:history="1">
        <w:r w:rsidRPr="008F1C62">
          <w:rPr>
            <w:rFonts w:eastAsia="Times New Roman" w:cs="Times New Roman"/>
            <w:color w:val="0B0080"/>
            <w:szCs w:val="24"/>
          </w:rPr>
          <w:t>chip</w:t>
        </w:r>
      </w:hyperlink>
      <w:r w:rsidRPr="00346556">
        <w:rPr>
          <w:rFonts w:eastAsia="Times New Roman" w:cs="Times New Roman"/>
          <w:color w:val="222222"/>
          <w:szCs w:val="24"/>
        </w:rPr>
        <w:t> máy điện toán. Bên cạnh đó tập đoàn Air Liquide của Pháp, nhà cung cấp hàng đầu trong lĩnh vực khí công nghiệp, y tế và môi trường cũng có mặt nhằm sản xuất và cung cấp khí tinh khiết với độ tin cậy cao phục vụ cho thị trường khí công nghiệp và khí y tế miền Nam Việt Nam.</w:t>
      </w:r>
    </w:p>
    <w:p w:rsidR="00CE173C" w:rsidRPr="008F1C62" w:rsidRDefault="008E3A33">
      <w:pPr>
        <w:rPr>
          <w:rFonts w:cs="Times New Roman"/>
          <w:color w:val="222222"/>
          <w:spacing w:val="-3"/>
          <w:szCs w:val="24"/>
        </w:rPr>
      </w:pPr>
      <w:r w:rsidRPr="008F1C62">
        <w:rPr>
          <w:rFonts w:cs="Times New Roman"/>
          <w:color w:val="222222"/>
          <w:spacing w:val="-3"/>
          <w:szCs w:val="24"/>
        </w:rPr>
        <w:t>Dự thảo quyết định của Thủ tướng do Bộ Công thương soạn đã quy định 28 ngành có lợi thế cạnh tranh cao, điển hình là trồng lúa, trồng điều, trồng cây ăn quả, hồ tiêu, cao su, khai thác thủy sản biển, nuôi trồng thủy sản nội địa, công nghiệp dệt, sản xuất xe có động cơ, xây dựng công trình đường bộ, vận tải ven biển và viễn dương, dịch vụ cảng biển, điều hành bay, lưu trú ngắn ngày, dịch vụ cung cấp Internet và lập trình máy vi tính, công nghiệp sản xuất thuốc, hóa dược, công nghiệp sản xuất trang phục…</w:t>
      </w:r>
    </w:p>
    <w:p w:rsidR="00E856A4" w:rsidRPr="008F1C62" w:rsidRDefault="00E856A4" w:rsidP="00E856A4">
      <w:pPr>
        <w:pStyle w:val="Heading3"/>
        <w:spacing w:before="0"/>
        <w:rPr>
          <w:rFonts w:ascii="Times New Roman" w:hAnsi="Times New Roman" w:cs="Times New Roman"/>
          <w:color w:val="333333"/>
        </w:rPr>
      </w:pPr>
      <w:r w:rsidRPr="008F1C62">
        <w:rPr>
          <w:rFonts w:ascii="Times New Roman" w:hAnsi="Times New Roman" w:cs="Times New Roman"/>
          <w:color w:val="333333"/>
        </w:rPr>
        <w:t>ặc điểm nổi bật của 7 vùng nông nghiệp nước ta</w:t>
      </w:r>
    </w:p>
    <w:tbl>
      <w:tblPr>
        <w:tblW w:w="10065" w:type="dxa"/>
        <w:tblCellSpacing w:w="0" w:type="dxa"/>
        <w:tblCellMar>
          <w:top w:w="15" w:type="dxa"/>
          <w:left w:w="15" w:type="dxa"/>
          <w:bottom w:w="15" w:type="dxa"/>
          <w:right w:w="15" w:type="dxa"/>
        </w:tblCellMar>
        <w:tblLook w:val="04A0" w:firstRow="1" w:lastRow="0" w:firstColumn="1" w:lastColumn="0" w:noHBand="0" w:noVBand="1"/>
      </w:tblPr>
      <w:tblGrid>
        <w:gridCol w:w="10065"/>
      </w:tblGrid>
      <w:tr w:rsidR="00E856A4" w:rsidRPr="008F1C62" w:rsidTr="007912A5">
        <w:trPr>
          <w:tblCellSpacing w:w="0" w:type="dxa"/>
        </w:trPr>
        <w:tc>
          <w:tcPr>
            <w:tcW w:w="10065" w:type="dxa"/>
            <w:tcMar>
              <w:top w:w="150" w:type="dxa"/>
              <w:left w:w="150" w:type="dxa"/>
              <w:bottom w:w="150" w:type="dxa"/>
              <w:right w:w="150" w:type="dxa"/>
            </w:tcMar>
            <w:hideMark/>
          </w:tcPr>
          <w:p w:rsidR="00E856A4" w:rsidRPr="008F1C62" w:rsidRDefault="00E856A4" w:rsidP="008F1C62">
            <w:pPr>
              <w:pStyle w:val="ListParagraph"/>
              <w:numPr>
                <w:ilvl w:val="0"/>
                <w:numId w:val="2"/>
              </w:numPr>
              <w:spacing w:after="0" w:line="240" w:lineRule="auto"/>
              <w:ind w:left="714" w:hanging="357"/>
              <w:divId w:val="180167039"/>
              <w:rPr>
                <w:rFonts w:cs="Times New Roman"/>
                <w:color w:val="FFFFFF"/>
                <w:szCs w:val="24"/>
                <w:shd w:val="clear" w:color="auto" w:fill="444444"/>
              </w:rPr>
            </w:pPr>
            <w:r w:rsidRPr="008F1C62">
              <w:rPr>
                <w:rFonts w:cs="Times New Roman"/>
                <w:b/>
                <w:bCs/>
                <w:color w:val="FFFFFF"/>
                <w:szCs w:val="24"/>
                <w:shd w:val="clear" w:color="auto" w:fill="444444"/>
              </w:rPr>
              <w:t>Trung du và miền núi Bắc bộ</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Núi, cao nguyên, đồi thấp.</w:t>
            </w:r>
            <w:r w:rsidRPr="008F1C62">
              <w:rPr>
                <w:rFonts w:cs="Times New Roman"/>
                <w:color w:val="FFFFFF"/>
                <w:szCs w:val="24"/>
                <w:shd w:val="clear" w:color="auto" w:fill="444444"/>
              </w:rPr>
              <w:br/>
              <w:t>- Đất feralit đỏ vàng, đất phù sa cổ bạc màu.</w:t>
            </w:r>
            <w:r w:rsidRPr="008F1C62">
              <w:rPr>
                <w:rFonts w:cs="Times New Roman"/>
                <w:color w:val="FFFFFF"/>
                <w:szCs w:val="24"/>
                <w:shd w:val="clear" w:color="auto" w:fill="444444"/>
              </w:rPr>
              <w:br/>
              <w:t>- Khí hậu cận nhiệt đới, ôn đới trên núi, có mùa đông lạnh.</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t>- Mật độ dân số tương đối thấp. Dân có kinh nghiệm sản xuất lâm nghiệp, trồng cây công nghiệp.</w:t>
            </w:r>
            <w:r w:rsidRPr="008F1C62">
              <w:rPr>
                <w:rFonts w:cs="Times New Roman"/>
                <w:color w:val="FFFFFF"/>
                <w:szCs w:val="24"/>
                <w:shd w:val="clear" w:color="auto" w:fill="444444"/>
              </w:rPr>
              <w:br/>
              <w:t xml:space="preserve">- Ở vùng trung du có các cơ sở công nghiệp chế biến. Điều kiện giao thông tương đối thuận </w:t>
            </w:r>
            <w:r w:rsidRPr="008F1C62">
              <w:rPr>
                <w:rFonts w:cs="Times New Roman"/>
                <w:color w:val="FFFFFF"/>
                <w:szCs w:val="24"/>
                <w:shd w:val="clear" w:color="auto" w:fill="444444"/>
              </w:rPr>
              <w:lastRenderedPageBreak/>
              <w:t>lợi.</w:t>
            </w:r>
            <w:r w:rsidRPr="008F1C62">
              <w:rPr>
                <w:rFonts w:cs="Times New Roman"/>
                <w:color w:val="FFFFFF"/>
                <w:szCs w:val="24"/>
                <w:shd w:val="clear" w:color="auto" w:fill="444444"/>
              </w:rPr>
              <w:br/>
              <w:t>- Ở vùng núi còn nhiều khó khăn.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Nhìn chung trình độ thâm canh thấp; sản xuất theo kiểu quảng canh, đầu tư ít lao động và vật tư nông nghiệp. Ở vùng trung du trình độ thâm canh đang được nâng cao</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Cây công nghiệp có nguồn gốc cận nhiệt và ôn đới (chè, trầu, sở, hồi..)</w:t>
            </w:r>
            <w:r w:rsidRPr="008F1C62">
              <w:rPr>
                <w:rFonts w:cs="Times New Roman"/>
                <w:color w:val="FFFFFF"/>
                <w:szCs w:val="24"/>
                <w:shd w:val="clear" w:color="auto" w:fill="444444"/>
              </w:rPr>
              <w:br/>
              <w:t>- Đậu tương, lạc, thuốc lá.</w:t>
            </w:r>
            <w:r w:rsidRPr="008F1C62">
              <w:rPr>
                <w:rFonts w:cs="Times New Roman"/>
                <w:color w:val="FFFFFF"/>
                <w:szCs w:val="24"/>
                <w:shd w:val="clear" w:color="auto" w:fill="444444"/>
              </w:rPr>
              <w:br/>
              <w:t>- Cây ăn quả, cây dược liệu.</w:t>
            </w:r>
            <w:r w:rsidRPr="008F1C62">
              <w:rPr>
                <w:rFonts w:cs="Times New Roman"/>
                <w:color w:val="FFFFFF"/>
                <w:szCs w:val="24"/>
                <w:shd w:val="clear" w:color="auto" w:fill="444444"/>
              </w:rPr>
              <w:br/>
              <w:t>- Trâu, bò lấy thịt và sữa, lợn (trung du).</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2. Đồng bằng Sông Hồng</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Đồng bằng châu thổ có nhiều ô trũng.</w:t>
            </w:r>
            <w:r w:rsidRPr="008F1C62">
              <w:rPr>
                <w:rFonts w:cs="Times New Roman"/>
                <w:color w:val="FFFFFF"/>
                <w:szCs w:val="24"/>
                <w:shd w:val="clear" w:color="auto" w:fill="444444"/>
              </w:rPr>
              <w:br/>
              <w:t>- Đất phù sa sông Hồng và sông Thái Bình.</w:t>
            </w:r>
            <w:r w:rsidRPr="008F1C62">
              <w:rPr>
                <w:rFonts w:cs="Times New Roman"/>
                <w:color w:val="FFFFFF"/>
                <w:szCs w:val="24"/>
                <w:shd w:val="clear" w:color="auto" w:fill="444444"/>
              </w:rPr>
              <w:br/>
              <w:t>- Có mùa đông lạnh</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t>- Mật độ dân số cao nhất cả nước.</w:t>
            </w:r>
            <w:r w:rsidRPr="008F1C62">
              <w:rPr>
                <w:rFonts w:cs="Times New Roman"/>
                <w:color w:val="FFFFFF"/>
                <w:szCs w:val="24"/>
                <w:shd w:val="clear" w:color="auto" w:fill="444444"/>
              </w:rPr>
              <w:br/>
              <w:t>- Dân có kinh nghiệm thâm canh lúa nước.</w:t>
            </w:r>
            <w:r w:rsidRPr="008F1C62">
              <w:rPr>
                <w:rFonts w:cs="Times New Roman"/>
                <w:color w:val="FFFFFF"/>
                <w:szCs w:val="24"/>
                <w:shd w:val="clear" w:color="auto" w:fill="444444"/>
              </w:rPr>
              <w:br/>
              <w:t>- Mạng lưới đô thị dày đặc; các thành phố lớn tập trung công nghiệp chế biến.</w:t>
            </w:r>
            <w:r w:rsidRPr="008F1C62">
              <w:rPr>
                <w:rFonts w:cs="Times New Roman"/>
                <w:color w:val="FFFFFF"/>
                <w:szCs w:val="24"/>
                <w:shd w:val="clear" w:color="auto" w:fill="444444"/>
              </w:rPr>
              <w:br/>
              <w:t>- Quá trình đô thị hóa và công nghiệp hóa đang được đẩy mạnh.</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 Trình độ thâm canh khá cao, đầu tư nhiều lao động.</w:t>
            </w:r>
            <w:r w:rsidRPr="008F1C62">
              <w:rPr>
                <w:rFonts w:cs="Times New Roman"/>
                <w:color w:val="FFFFFF"/>
                <w:szCs w:val="24"/>
                <w:shd w:val="clear" w:color="auto" w:fill="444444"/>
              </w:rPr>
              <w:br/>
              <w:t>- Áp dụng các giống mới, cao sản, công nghệ tiến bộ</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Lúa cao sản, lúc có chất lượng cao</w:t>
            </w:r>
            <w:r w:rsidRPr="008F1C62">
              <w:rPr>
                <w:rFonts w:cs="Times New Roman"/>
                <w:color w:val="FFFFFF"/>
                <w:szCs w:val="24"/>
                <w:shd w:val="clear" w:color="auto" w:fill="444444"/>
              </w:rPr>
              <w:br/>
              <w:t>- Cây thực phẩm, đặc biệt là các loại rau cao cấp. Cây ăn quả</w:t>
            </w:r>
            <w:r w:rsidRPr="008F1C62">
              <w:rPr>
                <w:rFonts w:cs="Times New Roman"/>
                <w:color w:val="FFFFFF"/>
                <w:szCs w:val="24"/>
                <w:shd w:val="clear" w:color="auto" w:fill="444444"/>
              </w:rPr>
              <w:br/>
              <w:t>- Đay, cói</w:t>
            </w:r>
            <w:r w:rsidRPr="008F1C62">
              <w:rPr>
                <w:rFonts w:cs="Times New Roman"/>
                <w:color w:val="FFFFFF"/>
                <w:szCs w:val="24"/>
                <w:shd w:val="clear" w:color="auto" w:fill="444444"/>
              </w:rPr>
              <w:br/>
              <w:t>- Lợn, bò sửa (ven thành phố lớn), gia cầm, nuôi thủy sản nước ngọt (ở các ô trũng), thủy sản nước mặn, nước lợ.</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3. Bắc Trung Bộ</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Đồng bằng hẹp, vùng đối trước núi</w:t>
            </w:r>
            <w:r w:rsidRPr="008F1C62">
              <w:rPr>
                <w:rFonts w:cs="Times New Roman"/>
                <w:color w:val="FFFFFF"/>
                <w:szCs w:val="24"/>
                <w:shd w:val="clear" w:color="auto" w:fill="444444"/>
              </w:rPr>
              <w:br/>
              <w:t>- Đất phù sa, đất feralit (có cả đất badan)</w:t>
            </w:r>
            <w:r w:rsidRPr="008F1C62">
              <w:rPr>
                <w:rFonts w:cs="Times New Roman"/>
                <w:color w:val="FFFFFF"/>
                <w:szCs w:val="24"/>
                <w:shd w:val="clear" w:color="auto" w:fill="444444"/>
              </w:rPr>
              <w:br/>
              <w:t>- Thường xảy ra thiên tai (bão, lụt), nạn cát bay, gió Lào</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lastRenderedPageBreak/>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t>- Dân có kinh nghiệm trong đấu tranh chinh phục tự nhiên.</w:t>
            </w:r>
            <w:r w:rsidRPr="008F1C62">
              <w:rPr>
                <w:rFonts w:cs="Times New Roman"/>
                <w:color w:val="FFFFFF"/>
                <w:szCs w:val="24"/>
                <w:shd w:val="clear" w:color="auto" w:fill="444444"/>
              </w:rPr>
              <w:br/>
              <w:t>- Có một số đô thị vừa và nhỏ, chủ yếu ở dải ven biển. Có một số cơ sở công nghiệp chế biến.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Trình độ thâm canh tương đối thấp. Nông nghiệp sử dụng nhiều lao động.</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Cây công nghiệp hàng năm (lạc, mía, thuốc lá..)</w:t>
            </w:r>
            <w:r w:rsidRPr="008F1C62">
              <w:rPr>
                <w:rFonts w:cs="Times New Roman"/>
                <w:color w:val="FFFFFF"/>
                <w:szCs w:val="24"/>
                <w:shd w:val="clear" w:color="auto" w:fill="444444"/>
              </w:rPr>
              <w:br/>
              <w:t>- Cây công nghiệp lâu năm (cà phê, cao su)</w:t>
            </w:r>
            <w:r w:rsidRPr="008F1C62">
              <w:rPr>
                <w:rFonts w:cs="Times New Roman"/>
                <w:color w:val="FFFFFF"/>
                <w:szCs w:val="24"/>
                <w:shd w:val="clear" w:color="auto" w:fill="444444"/>
              </w:rPr>
              <w:br/>
              <w:t>- Trâu, bò lấy thịt; nuôi thủy sản nước mặn, nước lợ</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4. Duyên hải Nam Trung Bộ</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Đồng bằng hẹp, khá màu mỡ</w:t>
            </w:r>
            <w:r w:rsidRPr="008F1C62">
              <w:rPr>
                <w:rFonts w:cs="Times New Roman"/>
                <w:color w:val="FFFFFF"/>
                <w:szCs w:val="24"/>
                <w:shd w:val="clear" w:color="auto" w:fill="444444"/>
              </w:rPr>
              <w:br/>
              <w:t>- Có nhiều vụng biển thuận lợi cho nuôi trồng thủy sản</w:t>
            </w:r>
            <w:r w:rsidRPr="008F1C62">
              <w:rPr>
                <w:rFonts w:cs="Times New Roman"/>
                <w:color w:val="FFFFFF"/>
                <w:szCs w:val="24"/>
                <w:shd w:val="clear" w:color="auto" w:fill="444444"/>
              </w:rPr>
              <w:br/>
              <w:t>- Dễ bị hạn hán về mùa khô</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t>- Có nhiều thành phố, thị xã dọc dài ven biển</w:t>
            </w:r>
            <w:r w:rsidRPr="008F1C62">
              <w:rPr>
                <w:rFonts w:cs="Times New Roman"/>
                <w:color w:val="FFFFFF"/>
                <w:szCs w:val="24"/>
                <w:shd w:val="clear" w:color="auto" w:fill="444444"/>
              </w:rPr>
              <w:br/>
              <w:t>- Điều kiện giao thông vận tải thuận lợi</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Trình độ thâm canh khá cao. Sử dụng nhiều lao động và vật tư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Cây công nghiệp hàng năm (mía, thuốc lá)</w:t>
            </w:r>
            <w:r w:rsidRPr="008F1C62">
              <w:rPr>
                <w:rFonts w:cs="Times New Roman"/>
                <w:color w:val="FFFFFF"/>
                <w:szCs w:val="24"/>
                <w:shd w:val="clear" w:color="auto" w:fill="444444"/>
              </w:rPr>
              <w:br/>
              <w:t>- Công công nghiệp lâu năm (dừa)</w:t>
            </w:r>
            <w:r w:rsidRPr="008F1C62">
              <w:rPr>
                <w:rFonts w:cs="Times New Roman"/>
                <w:color w:val="FFFFFF"/>
                <w:szCs w:val="24"/>
                <w:shd w:val="clear" w:color="auto" w:fill="444444"/>
              </w:rPr>
              <w:br/>
              <w:t>- Lúa</w:t>
            </w:r>
            <w:r w:rsidRPr="008F1C62">
              <w:rPr>
                <w:rFonts w:cs="Times New Roman"/>
                <w:color w:val="FFFFFF"/>
                <w:szCs w:val="24"/>
                <w:shd w:val="clear" w:color="auto" w:fill="444444"/>
              </w:rPr>
              <w:br/>
              <w:t>- Bò thịt, lợn</w:t>
            </w:r>
            <w:r w:rsidRPr="008F1C62">
              <w:rPr>
                <w:rFonts w:cs="Times New Roman"/>
                <w:color w:val="FFFFFF"/>
                <w:szCs w:val="24"/>
                <w:shd w:val="clear" w:color="auto" w:fill="444444"/>
              </w:rPr>
              <w:br/>
              <w:t>- Đánh bắt và nuôi trồng thủy sản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5. Tây Nguyên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Các cao nguyên ba dan rộng lớn, ở các độ cao khác nhau</w:t>
            </w:r>
            <w:r w:rsidRPr="008F1C62">
              <w:rPr>
                <w:rFonts w:cs="Times New Roman"/>
                <w:color w:val="FFFFFF"/>
                <w:szCs w:val="24"/>
                <w:shd w:val="clear" w:color="auto" w:fill="444444"/>
              </w:rPr>
              <w:br/>
              <w:t>- Khí hậu phân ra hai mùa mưa, khô rõ rệt. Thiếu nước về mùa khô</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t>- Có nhiều dân tộc ít người, còn tiến hành nông nghiệp kiểu cổ truyền.</w:t>
            </w:r>
            <w:r w:rsidRPr="008F1C62">
              <w:rPr>
                <w:rFonts w:cs="Times New Roman"/>
                <w:color w:val="FFFFFF"/>
                <w:szCs w:val="24"/>
                <w:shd w:val="clear" w:color="auto" w:fill="444444"/>
              </w:rPr>
              <w:br/>
              <w:t>- Có các nông trường</w:t>
            </w:r>
            <w:r w:rsidRPr="008F1C62">
              <w:rPr>
                <w:rFonts w:cs="Times New Roman"/>
                <w:color w:val="FFFFFF"/>
                <w:szCs w:val="24"/>
                <w:shd w:val="clear" w:color="auto" w:fill="444444"/>
              </w:rPr>
              <w:br/>
            </w:r>
            <w:r w:rsidRPr="008F1C62">
              <w:rPr>
                <w:rFonts w:cs="Times New Roman"/>
                <w:color w:val="FFFFFF"/>
                <w:szCs w:val="24"/>
                <w:shd w:val="clear" w:color="auto" w:fill="444444"/>
              </w:rPr>
              <w:lastRenderedPageBreak/>
              <w:t>- Công nghiệp chế biến còn yếu</w:t>
            </w:r>
            <w:r w:rsidRPr="008F1C62">
              <w:rPr>
                <w:rFonts w:cs="Times New Roman"/>
                <w:color w:val="FFFFFF"/>
                <w:szCs w:val="24"/>
                <w:shd w:val="clear" w:color="auto" w:fill="444444"/>
              </w:rPr>
              <w:br/>
              <w:t>- Điều kiện giao thông khá thuận lợi</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Ở khu vực nông nghiệp cổ truyền, quảng canh là chính. Ở các nông trường, các nông hộ, trình độ thâm canh đang được nâng lên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Cà phê, cao su, chè, dâu tằm, hồ tiêu</w:t>
            </w:r>
            <w:r w:rsidRPr="008F1C62">
              <w:rPr>
                <w:rFonts w:cs="Times New Roman"/>
                <w:color w:val="FFFFFF"/>
                <w:szCs w:val="24"/>
                <w:shd w:val="clear" w:color="auto" w:fill="444444"/>
              </w:rPr>
              <w:br/>
              <w:t>- Bò thịt và bò sữa</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6. Đông Nam Bộ</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Các vùng đất ba dan và đất xám phù sa cổ rộng lớn, khá bằng phẳng</w:t>
            </w:r>
            <w:r w:rsidRPr="008F1C62">
              <w:rPr>
                <w:rFonts w:cs="Times New Roman"/>
                <w:color w:val="FFFFFF"/>
                <w:szCs w:val="24"/>
                <w:shd w:val="clear" w:color="auto" w:fill="444444"/>
              </w:rPr>
              <w:br/>
              <w:t>- Các vùng trũng có khả năng nuôi trồng thủy sản</w:t>
            </w:r>
            <w:r w:rsidRPr="008F1C62">
              <w:rPr>
                <w:rFonts w:cs="Times New Roman"/>
                <w:color w:val="FFFFFF"/>
                <w:szCs w:val="24"/>
                <w:shd w:val="clear" w:color="auto" w:fill="444444"/>
              </w:rPr>
              <w:br/>
              <w:t>- Thiếu nước về mùa khô</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t>- Có các thành phố lớn, nằm trong vùng kinh tế trọng điểm phía Nam.</w:t>
            </w:r>
            <w:r w:rsidRPr="008F1C62">
              <w:rPr>
                <w:rFonts w:cs="Times New Roman"/>
                <w:color w:val="FFFFFF"/>
                <w:szCs w:val="24"/>
                <w:shd w:val="clear" w:color="auto" w:fill="444444"/>
              </w:rPr>
              <w:br/>
              <w:t>- Tập trung nhiều cơ sở công nghiệp chế biến</w:t>
            </w:r>
            <w:r w:rsidRPr="008F1C62">
              <w:rPr>
                <w:rFonts w:cs="Times New Roman"/>
                <w:color w:val="FFFFFF"/>
                <w:szCs w:val="24"/>
                <w:shd w:val="clear" w:color="auto" w:fill="444444"/>
              </w:rPr>
              <w:br/>
              <w:t>- Điều kiện giao thông vận tải thuận lợi</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Trình độ thâm canh cao. Sản xuất hàng hóa, sử dụng nhiều máy móc, vật tư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Các cây công nghiệp lâu năm (cao su, cà phê, điều)</w:t>
            </w:r>
            <w:r w:rsidRPr="008F1C62">
              <w:rPr>
                <w:rFonts w:cs="Times New Roman"/>
                <w:color w:val="FFFFFF"/>
                <w:szCs w:val="24"/>
                <w:shd w:val="clear" w:color="auto" w:fill="444444"/>
              </w:rPr>
              <w:br/>
              <w:t>- Cây công nghiệp ngắn ngày (đậu tương, mía)</w:t>
            </w:r>
            <w:r w:rsidRPr="008F1C62">
              <w:rPr>
                <w:rFonts w:cs="Times New Roman"/>
                <w:color w:val="FFFFFF"/>
                <w:szCs w:val="24"/>
                <w:shd w:val="clear" w:color="auto" w:fill="444444"/>
              </w:rPr>
              <w:br/>
              <w:t>- Nuôi trồng thủy sản- Bò sữa (ven các thành phố lớn), gia cầm</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7. Đồng bằng Sông Cửu Long</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Các điều kiện sinh thái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t>- Các dải phù sa ngọt, các vùng đất phèn, đất mặn</w:t>
            </w:r>
            <w:r w:rsidRPr="008F1C62">
              <w:rPr>
                <w:rFonts w:cs="Times New Roman"/>
                <w:color w:val="FFFFFF"/>
                <w:szCs w:val="24"/>
                <w:shd w:val="clear" w:color="auto" w:fill="444444"/>
              </w:rPr>
              <w:br/>
              <w:t>- Vịnh biển nông, ngư trường rộng</w:t>
            </w:r>
            <w:r w:rsidRPr="008F1C62">
              <w:rPr>
                <w:rFonts w:cs="Times New Roman"/>
                <w:color w:val="FFFFFF"/>
                <w:szCs w:val="24"/>
                <w:shd w:val="clear" w:color="auto" w:fill="444444"/>
              </w:rPr>
              <w:br/>
              <w:t>- Các vùng rừng ngập mặn có tiềm năng để nuôi trồng thủy sản.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Điều kiện kinh tế - xã hội:</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b/>
                <w:bCs/>
                <w:color w:val="FFFFFF"/>
                <w:szCs w:val="24"/>
                <w:shd w:val="clear" w:color="auto" w:fill="444444"/>
              </w:rPr>
              <w:t>Những đặc điểm nổi bật của 7 vùng nông nghiệp nước ta</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color w:val="FFFFFF"/>
                <w:szCs w:val="24"/>
                <w:shd w:val="clear" w:color="auto" w:fill="444444"/>
              </w:rPr>
              <w:br/>
              <w:t>- Có thị trường rộng lớn là vùng Đông Nam Bộ</w:t>
            </w:r>
            <w:r w:rsidRPr="008F1C62">
              <w:rPr>
                <w:rFonts w:cs="Times New Roman"/>
                <w:color w:val="FFFFFF"/>
                <w:szCs w:val="24"/>
                <w:shd w:val="clear" w:color="auto" w:fill="444444"/>
              </w:rPr>
              <w:br/>
            </w:r>
            <w:r w:rsidRPr="008F1C62">
              <w:rPr>
                <w:rFonts w:cs="Times New Roman"/>
                <w:color w:val="FFFFFF"/>
                <w:szCs w:val="24"/>
                <w:shd w:val="clear" w:color="auto" w:fill="444444"/>
              </w:rPr>
              <w:lastRenderedPageBreak/>
              <w:t>- Điều kiện giao thông vận tải thuận lợi</w:t>
            </w:r>
            <w:r w:rsidRPr="008F1C62">
              <w:rPr>
                <w:rFonts w:cs="Times New Roman"/>
                <w:color w:val="FFFFFF"/>
                <w:szCs w:val="24"/>
                <w:shd w:val="clear" w:color="auto" w:fill="444444"/>
              </w:rPr>
              <w:br/>
              <w:t>- Có mạng lưới đô thị vừa và nhỏ, có các cơ sở công nghiệp chế biến.</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Trình độ thâm canh:</w:t>
            </w:r>
            <w:r w:rsidRPr="008F1C62">
              <w:rPr>
                <w:rFonts w:cs="Times New Roman"/>
                <w:color w:val="FFFFFF"/>
                <w:szCs w:val="24"/>
                <w:shd w:val="clear" w:color="auto" w:fill="444444"/>
              </w:rPr>
              <w:br/>
            </w:r>
            <w:r w:rsidRPr="008F1C62">
              <w:rPr>
                <w:rFonts w:cs="Times New Roman"/>
                <w:color w:val="FFFFFF"/>
                <w:szCs w:val="24"/>
                <w:shd w:val="clear" w:color="auto" w:fill="444444"/>
              </w:rPr>
              <w:br/>
              <w:t>Trình độ thâm canh cao. Sản xuất hàng hóa, sử dụng nhiều máy móc, vật tư nông nghiệp</w:t>
            </w:r>
            <w:r w:rsidRPr="008F1C62">
              <w:rPr>
                <w:rFonts w:cs="Times New Roman"/>
                <w:color w:val="FFFFFF"/>
                <w:szCs w:val="24"/>
                <w:shd w:val="clear" w:color="auto" w:fill="444444"/>
              </w:rPr>
              <w:br/>
            </w:r>
            <w:r w:rsidRPr="008F1C62">
              <w:rPr>
                <w:rFonts w:cs="Times New Roman"/>
                <w:color w:val="FFFFFF"/>
                <w:szCs w:val="24"/>
                <w:shd w:val="clear" w:color="auto" w:fill="444444"/>
              </w:rPr>
              <w:br/>
            </w:r>
            <w:r w:rsidRPr="008F1C62">
              <w:rPr>
                <w:rFonts w:cs="Times New Roman"/>
                <w:i/>
                <w:iCs/>
                <w:color w:val="FFFFFF"/>
                <w:szCs w:val="24"/>
                <w:shd w:val="clear" w:color="auto" w:fill="444444"/>
              </w:rPr>
              <w:t>Chuyên môn hóa sản xuất:</w:t>
            </w:r>
            <w:r w:rsidRPr="008F1C62">
              <w:rPr>
                <w:rFonts w:cs="Times New Roman"/>
                <w:color w:val="FFFFFF"/>
                <w:szCs w:val="24"/>
                <w:shd w:val="clear" w:color="auto" w:fill="444444"/>
              </w:rPr>
              <w:br/>
            </w:r>
            <w:r w:rsidRPr="008F1C62">
              <w:rPr>
                <w:rFonts w:cs="Times New Roman"/>
                <w:color w:val="FFFFFF"/>
                <w:szCs w:val="24"/>
                <w:shd w:val="clear" w:color="auto" w:fill="444444"/>
              </w:rPr>
              <w:br/>
              <w:t>- Lúa, lúa có chất lượng cao</w:t>
            </w:r>
            <w:r w:rsidRPr="008F1C62">
              <w:rPr>
                <w:rFonts w:cs="Times New Roman"/>
                <w:color w:val="FFFFFF"/>
                <w:szCs w:val="24"/>
                <w:shd w:val="clear" w:color="auto" w:fill="444444"/>
              </w:rPr>
              <w:br/>
              <w:t>- Cây công nghiệp ngắn ngày (mía, đay, cói)</w:t>
            </w:r>
            <w:r w:rsidRPr="008F1C62">
              <w:rPr>
                <w:rFonts w:cs="Times New Roman"/>
                <w:color w:val="FFFFFF"/>
                <w:szCs w:val="24"/>
                <w:shd w:val="clear" w:color="auto" w:fill="444444"/>
              </w:rPr>
              <w:br/>
              <w:t>- Cây ăn quả nhiệt đời</w:t>
            </w:r>
            <w:r w:rsidRPr="008F1C62">
              <w:rPr>
                <w:rFonts w:cs="Times New Roman"/>
                <w:color w:val="FFFFFF"/>
                <w:szCs w:val="24"/>
                <w:shd w:val="clear" w:color="auto" w:fill="444444"/>
              </w:rPr>
              <w:br/>
              <w:t>- Thủy sản (đặc biệt là tôm)</w:t>
            </w:r>
            <w:r w:rsidRPr="008F1C62">
              <w:rPr>
                <w:rFonts w:cs="Times New Roman"/>
                <w:color w:val="FFFFFF"/>
                <w:szCs w:val="24"/>
                <w:shd w:val="clear" w:color="auto" w:fill="444444"/>
              </w:rPr>
              <w:br/>
              <w:t>- Gia cầm( đặc biệt là vịt đàn)</w:t>
            </w:r>
          </w:p>
          <w:p w:rsidR="007912A5" w:rsidRPr="007912A5" w:rsidRDefault="007912A5" w:rsidP="007912A5">
            <w:pPr>
              <w:shd w:val="clear" w:color="auto" w:fill="FFFFFF"/>
              <w:spacing w:after="0" w:line="240" w:lineRule="auto"/>
              <w:divId w:val="180167039"/>
              <w:rPr>
                <w:rFonts w:eastAsia="Times New Roman" w:cs="Times New Roman"/>
                <w:b/>
                <w:bCs/>
                <w:color w:val="015AA9"/>
                <w:szCs w:val="24"/>
              </w:rPr>
            </w:pPr>
            <w:r w:rsidRPr="007912A5">
              <w:rPr>
                <w:rFonts w:eastAsia="Times New Roman" w:cs="Times New Roman"/>
                <w:b/>
                <w:bCs/>
                <w:color w:val="015AA9"/>
                <w:szCs w:val="24"/>
              </w:rPr>
              <w:t>Quản lý xây dựng đồng bộ hệ thống hạ tầng kỹ thuật đô thị </w:t>
            </w:r>
            <w:r w:rsidRPr="007912A5">
              <w:rPr>
                <w:rFonts w:eastAsia="Times New Roman" w:cs="Times New Roman"/>
                <w:b/>
                <w:bCs/>
                <w:color w:val="015AA9"/>
                <w:szCs w:val="24"/>
              </w:rPr>
              <w:br/>
            </w:r>
            <w:r w:rsidRPr="007912A5">
              <w:rPr>
                <w:rFonts w:eastAsia="Times New Roman" w:cs="Times New Roman"/>
                <w:color w:val="CCCCCC"/>
                <w:szCs w:val="24"/>
              </w:rPr>
              <w:t>10/25/05 12:00 AM</w:t>
            </w:r>
          </w:p>
          <w:p w:rsidR="007912A5" w:rsidRPr="007912A5" w:rsidRDefault="007912A5" w:rsidP="007912A5">
            <w:pPr>
              <w:shd w:val="clear" w:color="auto" w:fill="FFFFFF"/>
              <w:spacing w:after="0" w:line="240" w:lineRule="auto"/>
              <w:divId w:val="180167039"/>
              <w:rPr>
                <w:rFonts w:eastAsia="Times New Roman" w:cs="Times New Roman"/>
                <w:b/>
                <w:bCs/>
                <w:color w:val="333333"/>
                <w:szCs w:val="24"/>
              </w:rPr>
            </w:pPr>
            <w:r w:rsidRPr="007912A5">
              <w:rPr>
                <w:rFonts w:eastAsia="Times New Roman" w:cs="Times New Roman"/>
                <w:b/>
                <w:bCs/>
                <w:color w:val="333333"/>
                <w:szCs w:val="24"/>
              </w:rPr>
              <w:t>Xem với cỡ chữ </w:t>
            </w:r>
            <w:r w:rsidRPr="008F1C62">
              <w:rPr>
                <w:rFonts w:eastAsia="Times New Roman" w:cs="Times New Roman"/>
                <w:b/>
                <w:bCs/>
                <w:noProof/>
                <w:color w:val="000000"/>
                <w:szCs w:val="24"/>
              </w:rPr>
              <w:drawing>
                <wp:inline distT="0" distB="0" distL="0" distR="0">
                  <wp:extent cx="95250" cy="95250"/>
                  <wp:effectExtent l="0" t="0" r="0" b="0"/>
                  <wp:docPr id="11" name="Picture 11" descr="http://www.xaydung.gov.vn/html/portlet/vcmsviewcontent/images/FontTSmall.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xaydung.gov.vn/html/portlet/vcmsviewcontent/images/FontTSmall.pn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Pr="007912A5">
              <w:rPr>
                <w:rFonts w:eastAsia="Times New Roman" w:cs="Times New Roman"/>
                <w:b/>
                <w:bCs/>
                <w:color w:val="333333"/>
                <w:szCs w:val="24"/>
              </w:rPr>
              <w:t>  </w:t>
            </w:r>
            <w:r w:rsidRPr="008F1C62">
              <w:rPr>
                <w:rFonts w:eastAsia="Times New Roman" w:cs="Times New Roman"/>
                <w:b/>
                <w:bCs/>
                <w:noProof/>
                <w:color w:val="000000"/>
                <w:szCs w:val="24"/>
              </w:rPr>
              <w:drawing>
                <wp:inline distT="0" distB="0" distL="0" distR="0">
                  <wp:extent cx="152400" cy="152400"/>
                  <wp:effectExtent l="0" t="0" r="0" b="0"/>
                  <wp:docPr id="10" name="Picture 10" descr="http://www.xaydung.gov.vn/html/portlet/vcmsviewcontent/images/FontTLage.pn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xaydung.gov.vn/html/portlet/vcmsviewcontent/images/FontTLage.pn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12A5">
              <w:rPr>
                <w:rFonts w:eastAsia="Times New Roman" w:cs="Times New Roman"/>
                <w:b/>
                <w:bCs/>
                <w:color w:val="333333"/>
                <w:szCs w:val="24"/>
              </w:rPr>
              <w:t> </w:t>
            </w:r>
            <w:hyperlink r:id="rId27" w:anchor="?w=800" w:history="1">
              <w:r w:rsidRPr="008F1C62">
                <w:rPr>
                  <w:rFonts w:eastAsia="Times New Roman" w:cs="Times New Roman"/>
                  <w:b/>
                  <w:bCs/>
                  <w:color w:val="000000"/>
                  <w:szCs w:val="24"/>
                </w:rPr>
                <w:t>    Gửi bài viết email </w:t>
              </w:r>
              <w:r w:rsidRPr="008F1C62">
                <w:rPr>
                  <w:rFonts w:eastAsia="Times New Roman" w:cs="Times New Roman"/>
                  <w:b/>
                  <w:bCs/>
                  <w:noProof/>
                  <w:color w:val="000000"/>
                  <w:szCs w:val="24"/>
                </w:rPr>
                <w:drawing>
                  <wp:inline distT="0" distB="0" distL="0" distR="0">
                    <wp:extent cx="238125" cy="238125"/>
                    <wp:effectExtent l="0" t="0" r="9525" b="9525"/>
                    <wp:docPr id="9" name="Picture 9" descr="http://www.xaydung.gov.vn/html/portlet/polls/images/i_mail.gif">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xaydung.gov.vn/html/portlet/polls/images/i_mail.gif">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8F1C62">
                <w:rPr>
                  <w:rFonts w:eastAsia="Times New Roman" w:cs="Times New Roman"/>
                  <w:b/>
                  <w:bCs/>
                  <w:color w:val="000000"/>
                  <w:szCs w:val="24"/>
                </w:rPr>
                <w:t> </w:t>
              </w:r>
            </w:hyperlink>
            <w:hyperlink r:id="rId30" w:history="1">
              <w:r w:rsidRPr="008F1C62">
                <w:rPr>
                  <w:rFonts w:eastAsia="Times New Roman" w:cs="Times New Roman"/>
                  <w:color w:val="000000"/>
                  <w:szCs w:val="24"/>
                </w:rPr>
                <w:t>    In bài viết </w:t>
              </w:r>
              <w:r w:rsidRPr="008F1C62">
                <w:rPr>
                  <w:rFonts w:eastAsia="Times New Roman" w:cs="Times New Roman"/>
                  <w:noProof/>
                  <w:color w:val="000000"/>
                  <w:szCs w:val="24"/>
                </w:rPr>
                <w:drawing>
                  <wp:inline distT="0" distB="0" distL="0" distR="0">
                    <wp:extent cx="266700" cy="238125"/>
                    <wp:effectExtent l="0" t="0" r="0" b="9525"/>
                    <wp:docPr id="8" name="Picture 8" descr="http://www.xaydung.gov.vn/html/portlet/polls/images/i_print.gif">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xaydung.gov.vn/html/portlet/polls/images/i_print.gif">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8F1C62">
                <w:rPr>
                  <w:rFonts w:eastAsia="Times New Roman" w:cs="Times New Roman"/>
                  <w:color w:val="000000"/>
                  <w:szCs w:val="24"/>
                </w:rPr>
                <w:t> </w:t>
              </w:r>
            </w:hyperlink>
            <w:r w:rsidRPr="008F1C62">
              <w:rPr>
                <w:rFonts w:eastAsia="Times New Roman" w:cs="Times New Roman"/>
                <w:b/>
                <w:bCs/>
                <w:noProof/>
                <w:color w:val="000000"/>
                <w:szCs w:val="24"/>
              </w:rPr>
              <w:drawing>
                <wp:inline distT="0" distB="0" distL="0" distR="0">
                  <wp:extent cx="942975" cy="209550"/>
                  <wp:effectExtent l="0" t="0" r="9525" b="0"/>
                  <wp:docPr id="7" name="Picture 7" descr="http://www.xaydung.gov.vn/html/portlet/vcmsviewcontent/images/sound.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xaydung.gov.vn/html/portlet/vcmsviewcontent/images/sound.gif">
                            <a:hlinkClick r:id="rId5"/>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42975" cy="209550"/>
                          </a:xfrm>
                          <a:prstGeom prst="rect">
                            <a:avLst/>
                          </a:prstGeom>
                          <a:noFill/>
                          <a:ln>
                            <a:noFill/>
                          </a:ln>
                        </pic:spPr>
                      </pic:pic>
                    </a:graphicData>
                  </a:graphic>
                </wp:inline>
              </w:drawing>
            </w:r>
          </w:p>
          <w:p w:rsidR="007912A5" w:rsidRPr="007912A5" w:rsidRDefault="007912A5" w:rsidP="007912A5">
            <w:pPr>
              <w:shd w:val="clear" w:color="auto" w:fill="FFFFFF"/>
              <w:spacing w:after="0" w:line="240" w:lineRule="auto"/>
              <w:divId w:val="180167039"/>
              <w:rPr>
                <w:rFonts w:eastAsia="Times New Roman" w:cs="Times New Roman"/>
                <w:color w:val="333333"/>
                <w:szCs w:val="24"/>
              </w:rPr>
            </w:pPr>
          </w:p>
          <w:p w:rsidR="007912A5" w:rsidRPr="007912A5" w:rsidRDefault="007912A5" w:rsidP="007912A5">
            <w:pPr>
              <w:shd w:val="clear" w:color="auto" w:fill="FFFFFF"/>
              <w:spacing w:after="240" w:line="240" w:lineRule="auto"/>
              <w:divId w:val="180167039"/>
              <w:rPr>
                <w:rFonts w:eastAsia="Times New Roman" w:cs="Times New Roman"/>
                <w:color w:val="333333"/>
                <w:szCs w:val="24"/>
              </w:rPr>
            </w:pPr>
            <w:r w:rsidRPr="007912A5">
              <w:rPr>
                <w:rFonts w:eastAsia="Times New Roman" w:cs="Times New Roman"/>
                <w:b/>
                <w:bCs/>
                <w:color w:val="333333"/>
                <w:szCs w:val="24"/>
              </w:rPr>
              <w:t>Hạ tầng kỹ thuật đô thị </w:t>
            </w:r>
            <w:r w:rsidRPr="007912A5">
              <w:rPr>
                <w:rFonts w:eastAsia="Times New Roman" w:cs="Times New Roman"/>
                <w:b/>
                <w:bCs/>
                <w:color w:val="333333"/>
                <w:szCs w:val="24"/>
              </w:rPr>
              <w:br/>
              <w:t>Hạ tầng kỹ thuật đô thị bao gồm: Kết cấu hạ tầng giao thông đô thị, cấp, thoát nước, cấp năng lượng, điện- chiếu sáng đô thị, thông tin liên lạc, chuẩn bị kỹ thuật , môi trường đô thị cây xanh, công viên, xử lý nước thải, chất thải rắn, nghĩa địa, nghĩa trang đô thị .........</w:t>
            </w:r>
          </w:p>
          <w:p w:rsidR="007912A5" w:rsidRPr="008F1C62" w:rsidRDefault="007912A5" w:rsidP="008F1C62">
            <w:pPr>
              <w:shd w:val="clear" w:color="auto" w:fill="FFFFFF"/>
              <w:spacing w:after="240" w:line="240" w:lineRule="auto"/>
              <w:divId w:val="180167039"/>
              <w:rPr>
                <w:rFonts w:eastAsia="Times New Roman" w:cs="Times New Roman"/>
                <w:color w:val="333333"/>
                <w:szCs w:val="24"/>
              </w:rPr>
            </w:pPr>
            <w:r w:rsidRPr="007912A5">
              <w:rPr>
                <w:rFonts w:eastAsia="Times New Roman" w:cs="Times New Roman"/>
                <w:color w:val="333333"/>
                <w:szCs w:val="24"/>
              </w:rPr>
              <w:t>Các nước vùng lạnh và các nước phát triển còn có thêm cấp nhiệt, cấp nước nóng sinh hoạt, cấp hơi đốt gaz, quy hoạch xây dựng một số công trình kỹ thuật đô thị cho đô thị người ta đã phải nghiên cứu rộng hơn và vượt ra khỏi phạm vị ranh giới hiện hữu của đô thị đó trên các lĩnh vực như: giao thông, điện, nước, thông tin liên lạc, bãi chôn lấp chất thải rắn, nghĩa trang, nghĩa địa... Việc nghiên cứu theo hướng liên vùng, liên đô thị này nhằm tham gia giải quyết những vấn đề có ý nghĩa vùng, lãnh thổ góp phần vào sự phát triển đồng bộ các công trình hạ tầng, tiết kiệm trong đầu tư và phát triển bền vững của đô thị nói riêng mà của các khu vực rộng lớn hơn nói chung. </w:t>
            </w:r>
            <w:r w:rsidRPr="007912A5">
              <w:rPr>
                <w:rFonts w:eastAsia="Times New Roman" w:cs="Times New Roman"/>
                <w:color w:val="333333"/>
                <w:szCs w:val="24"/>
              </w:rPr>
              <w:br/>
            </w:r>
            <w:r w:rsidRPr="007912A5">
              <w:rPr>
                <w:rFonts w:eastAsia="Times New Roman" w:cs="Times New Roman"/>
                <w:b/>
                <w:bCs/>
                <w:color w:val="333333"/>
                <w:szCs w:val="24"/>
              </w:rPr>
              <w:t>Vai trò và những đặc tính riêng của hạ tầng kỹ thuật đô thị</w:t>
            </w:r>
            <w:r w:rsidRPr="007912A5">
              <w:rPr>
                <w:rFonts w:eastAsia="Times New Roman" w:cs="Times New Roman"/>
                <w:color w:val="333333"/>
                <w:szCs w:val="24"/>
              </w:rPr>
              <w:t> </w:t>
            </w:r>
            <w:r w:rsidRPr="007912A5">
              <w:rPr>
                <w:rFonts w:eastAsia="Times New Roman" w:cs="Times New Roman"/>
                <w:color w:val="333333"/>
                <w:szCs w:val="24"/>
              </w:rPr>
              <w:br/>
              <w:t>- Đô thị càng phát triển thì hệ thống hạ tầng kỹ thuật ở đô thị càng có ý nghĩa quan trọng, sự phát triển của các ngành hạ tầng kỹ thuật đô thị có ảnh hưởng trực đến sự phát triển của nền sản xuất ,với chức năng làm cầu nối giữa sản xuất với sản xuất, giữa sản xuất với tiêu dùng kết cấu hạ tầng đô thị còn tạo nên mối quan hệ chặt chẽ giữa sản xuất và lưu thông, mở rộng thị trường, mở rộng mối quan hệ giao lưu giữa các vùng lãnh thổ trong nước và quốc tế </w:t>
            </w:r>
            <w:r w:rsidRPr="007912A5">
              <w:rPr>
                <w:rFonts w:eastAsia="Times New Roman" w:cs="Times New Roman"/>
                <w:color w:val="333333"/>
                <w:szCs w:val="24"/>
              </w:rPr>
              <w:br/>
              <w:t>- Sự hình thành và phát triển , quy mô và định hướng phát triển của đô thị nói chung phụ thuộc vào quy hoạch phát triển không gian đô thị. Quy hoạch phát triển không gian đô thị chỉ được thực hiện có hiệu quả khi hạ tầng kỹ thuật được xây dựng đồng bộ và đi trước một bước. </w:t>
            </w:r>
            <w:r w:rsidRPr="007912A5">
              <w:rPr>
                <w:rFonts w:eastAsia="Times New Roman" w:cs="Times New Roman"/>
                <w:color w:val="333333"/>
                <w:szCs w:val="24"/>
              </w:rPr>
              <w:br/>
              <w:t>- Hạ tầng kỹ thuật đô thị có những đặc tính như sau: </w:t>
            </w:r>
            <w:r w:rsidRPr="007912A5">
              <w:rPr>
                <w:rFonts w:eastAsia="Times New Roman" w:cs="Times New Roman"/>
                <w:color w:val="333333"/>
                <w:szCs w:val="24"/>
              </w:rPr>
              <w:br/>
              <w:t>+ Tính thống nhất, đồng bộ và tổng hợp: Hạ tầng kỹ thuật đô thị là một hệ thống thống nhất và được tổ chức trong một không gian nhất định nhưng phải thực hiện đồng bộ với nhiều đối tượng và nhiều nhành tham gia. </w:t>
            </w:r>
            <w:r w:rsidRPr="007912A5">
              <w:rPr>
                <w:rFonts w:eastAsia="Times New Roman" w:cs="Times New Roman"/>
                <w:color w:val="333333"/>
                <w:szCs w:val="24"/>
              </w:rPr>
              <w:br/>
              <w:t>+ Tính kinh tế: Hạ tầng kỹ thuật đô thị thường tốn nhiều kinh phí và chiếm từ 25 - 40 % ngân sách quốc gia. Kinh phí bỏ ra ban đầu lớn, nhưng thu hồi phải có thời gian. Do vậy tính hấp dẫn đầu tư hạn chế. </w:t>
            </w:r>
            <w:r w:rsidRPr="007912A5">
              <w:rPr>
                <w:rFonts w:eastAsia="Times New Roman" w:cs="Times New Roman"/>
                <w:color w:val="333333"/>
                <w:szCs w:val="24"/>
              </w:rPr>
              <w:br/>
              <w:t>+ Tính xã hội: Hạ tầng kỹ thuật mang tính xã hội cao, phục vụ đa dạng, là một loại hình dịch vụ công cộng. </w:t>
            </w:r>
            <w:r w:rsidRPr="007912A5">
              <w:rPr>
                <w:rFonts w:eastAsia="Times New Roman" w:cs="Times New Roman"/>
                <w:color w:val="333333"/>
                <w:szCs w:val="24"/>
              </w:rPr>
              <w:br/>
              <w:t>+ Tính phức tạp: Phức tạp trong công nghệ - kỹ thuật và cả trong quản lý. </w:t>
            </w:r>
            <w:r w:rsidRPr="007912A5">
              <w:rPr>
                <w:rFonts w:eastAsia="Times New Roman" w:cs="Times New Roman"/>
                <w:color w:val="333333"/>
                <w:szCs w:val="24"/>
              </w:rPr>
              <w:br/>
              <w:t>+ Tính thời gian và không gian: Không gian rộng và thời gian dài </w:t>
            </w:r>
            <w:r w:rsidRPr="007912A5">
              <w:rPr>
                <w:rFonts w:eastAsia="Times New Roman" w:cs="Times New Roman"/>
                <w:color w:val="333333"/>
                <w:szCs w:val="24"/>
              </w:rPr>
              <w:br/>
              <w:t xml:space="preserve">+ Tính an ninh và quốc phòng: Hạ tầng kỹ thuật gắn bó mật thiết giữa xây dựng, phát triển và bảo vệ </w:t>
            </w:r>
            <w:r w:rsidRPr="007912A5">
              <w:rPr>
                <w:rFonts w:eastAsia="Times New Roman" w:cs="Times New Roman"/>
                <w:color w:val="333333"/>
                <w:szCs w:val="24"/>
              </w:rPr>
              <w:lastRenderedPageBreak/>
              <w:t>thành quả của phát triển. </w:t>
            </w:r>
            <w:r w:rsidRPr="007912A5">
              <w:rPr>
                <w:rFonts w:eastAsia="Times New Roman" w:cs="Times New Roman"/>
                <w:color w:val="333333"/>
                <w:szCs w:val="24"/>
              </w:rPr>
              <w:br/>
            </w:r>
            <w:r w:rsidRPr="007912A5">
              <w:rPr>
                <w:rFonts w:eastAsia="Times New Roman" w:cs="Times New Roman"/>
                <w:color w:val="333333"/>
                <w:szCs w:val="24"/>
              </w:rPr>
              <w:br/>
              <w:t>Chính vì hạ tầng kỹ thuật đô thị có vai trò rất to lớn trong sự nghiệp phát triển kinh tế - xã hội, nhiều nước trên thế giới và ngay cả ở Việt nam, Nhà nước thường nắm những lĩnh vực hạ tầng quan trọng và then chốt từ khâu hoạch định chiến lược , quy hoạch, kế hoạch cho đến đầu tư , chỉ đạo xây dựng và quản lý sử dụng, khai thác.. </w:t>
            </w:r>
            <w:r w:rsidRPr="007912A5">
              <w:rPr>
                <w:rFonts w:eastAsia="Times New Roman" w:cs="Times New Roman"/>
                <w:color w:val="333333"/>
                <w:szCs w:val="24"/>
              </w:rPr>
              <w:br/>
            </w:r>
            <w:r w:rsidRPr="007912A5">
              <w:rPr>
                <w:rFonts w:eastAsia="Times New Roman" w:cs="Times New Roman"/>
                <w:color w:val="333333"/>
                <w:szCs w:val="24"/>
              </w:rPr>
              <w:br/>
            </w:r>
            <w:r w:rsidRPr="007912A5">
              <w:rPr>
                <w:rFonts w:eastAsia="Times New Roman" w:cs="Times New Roman"/>
                <w:b/>
                <w:bCs/>
                <w:color w:val="333333"/>
                <w:szCs w:val="24"/>
              </w:rPr>
              <w:t>Những thành tựu đạt được và những hạn chế trong quản lý, xây dựng hệ thống hạ tầng kỹ thuật đô thị</w:t>
            </w:r>
            <w:r w:rsidRPr="007912A5">
              <w:rPr>
                <w:rFonts w:eastAsia="Times New Roman" w:cs="Times New Roman"/>
                <w:color w:val="333333"/>
                <w:szCs w:val="24"/>
              </w:rPr>
              <w:t> </w:t>
            </w:r>
            <w:r w:rsidRPr="007912A5">
              <w:rPr>
                <w:rFonts w:eastAsia="Times New Roman" w:cs="Times New Roman"/>
                <w:color w:val="333333"/>
                <w:szCs w:val="24"/>
              </w:rPr>
              <w:br/>
              <w:t>a Đầu tư và xây dựng </w:t>
            </w:r>
            <w:r w:rsidRPr="007912A5">
              <w:rPr>
                <w:rFonts w:eastAsia="Times New Roman" w:cs="Times New Roman"/>
                <w:color w:val="333333"/>
                <w:szCs w:val="24"/>
              </w:rPr>
              <w:br/>
              <w:t>Trong những năm qua quá trình đô thị hoá đã và đang diễn ra nhanh chóng trên phạm vi của cả nước. Được sự quan tâm và chỉ đạo của Chính phủ, các Bộ, các ngành và lãnh đạo chính quyền địa phương cùng với sự tài trợ của các tổ chức quốc tế ADB, WB, . . và các nước trên thế giới nên nhiều công trình hạ tầng kỹ thuật đô thị như hệ thống giao thông, cấp nước, thoát nước, chiếu sáng, cây xanh, thu gom và xử lý chất thải rắn . . của các đô thị đặc biệt các đô thị tỉnh lỵ được đầu tư xây dựng, cải tạo và phát triển khá nhanh, bước đầu đã góp phần phục vụ sản xuất, đời sống của người dân đô thị và đang từng bước hoàn thiện để đảm bảo một cơ sở vật chất thuận lợi cho phát triển kinh tế xã hội, làm tiền đề để nâng cao điều kiện sống góp phần xoá đói giảm nghèo của người dân cũng như tạo lập một nền tảng phát triển đô thị bền vững. </w:t>
            </w:r>
            <w:r w:rsidRPr="007912A5">
              <w:rPr>
                <w:rFonts w:eastAsia="Times New Roman" w:cs="Times New Roman"/>
                <w:color w:val="333333"/>
                <w:szCs w:val="24"/>
              </w:rPr>
              <w:br/>
              <w:t>Mặc dù được quan tâm đầu tư nhưng các công trình kỹ thuật hạ tầng tại nhiều đô thị vẫn còn thiếu, xuống cấp nghiêm trọng: Giao thông đô thị chưa đáp ứng nhu cầu đi lại của dân cư, các phương tiện giao thông ngày càng tăng nhanh, các hiện tượng về ùn tắc giao thông vẫn xảy ra thường xuyên. Dịch vụ cấp nước chưa đáp ứng nhu cầu của người dân, mới có khoảng 70% dân số đô thị được cấp nước, nhiều vùng, đặc biệt nhiều đô thị nhỏ hiện còn dùng nước chưa qua xử lý, tỷ lệ thất thoát nước vẫn còn ở mức cao 30-45%, hệ thống đường ống cấp nước chưa đồng bộ, chắp vá, rò rỉ. Thoát nước đô thị thiếu về số lượng, yếu về chất lượng, tình trạng ngập úng thường xảy ra đặc biệt tại thành phố lớn như Hồ Chí Minh, Hà Nội. Nước thải phần lớn chưa được xử lý, chảy thẳng ra sông hồ gây ô nhiễm môi trường. Thu gom và xử lý chất thải rắn đô thị chưa được quan tâm và đầu tư đúng mức. Rác thải đô thị mới chỉ thu gom được khoảng 80% và xử lý được khoảng 70-75%. . . </w:t>
            </w:r>
            <w:r w:rsidRPr="007912A5">
              <w:rPr>
                <w:rFonts w:eastAsia="Times New Roman" w:cs="Times New Roman"/>
                <w:color w:val="333333"/>
                <w:szCs w:val="24"/>
              </w:rPr>
              <w:br/>
              <w:t>b Quản lý </w:t>
            </w:r>
            <w:r w:rsidRPr="007912A5">
              <w:rPr>
                <w:rFonts w:eastAsia="Times New Roman" w:cs="Times New Roman"/>
                <w:color w:val="333333"/>
                <w:szCs w:val="24"/>
              </w:rPr>
              <w:br/>
              <w:t>Để đầu tư và xây dựng hệ thống hạ tầng kỹ thuật đồng bộ và có hiệu quả trong những năm qua nhiều hầu hết các đô thị đã lập quy hoạch chung, trên cơ sở quy hoạch chung được cấp có thẩm quyền phê duyệt nhiều quy hoạch chi tiết cũng đã được lập và thực hiện đây là các cơ sở pháp lý quan trọng cho việc cải tạo, nâng cấp, mở rộng các khu đô thị cũ, xây dựng và phát triển các khu đô thị mới. Các định hướng và quy hoạch xây dựng chuyên ngành như quy hoạch cấp nước, thoát nước và vệ sinh môi trường, cấp điện, định hướng và quy hoạch giao thông nói chung và đô thị nói riêng cũng đã được phê duyệt và triển khai thực hiện làm tiền đề để lập dự án đầu tư và xây dựng, quản lý sử dụng, khai thác và duy tu bảo dưỡng các công trình hạ tầng kỹ thuật đô thị. </w:t>
            </w:r>
            <w:r w:rsidRPr="007912A5">
              <w:rPr>
                <w:rFonts w:eastAsia="Times New Roman" w:cs="Times New Roman"/>
                <w:color w:val="333333"/>
                <w:szCs w:val="24"/>
              </w:rPr>
              <w:br/>
              <w:t>Mặc dù có nhiều văn bản pháp lý có liên quan đã được ban hành nhưng trong các đô thị, tính pháp lý trong quản lý chưa cao, các quy hoạch được nghiên cứu đã có sự phối hợp nhưng chưa đồng bộ, công tác tổ chức quản lý các công trình hạ tầng chưa thống nhất, sự phối hợp quản lý giữa các cơ quan ban ngành và giữa các chủ đầu chưa chặt chẽ và kém hiệu quả. Đầu tư và xây dựng với nhiều nguồn vốn khác nhau và nhiều chủ đầu tư nhưng chưa tuân thủ theo một chương trình hay kế hoạch chung. Xây dựng các công trình hạ tầng chưa đồng bộ được thể hiện từ khâu lập kế hoạch đến triển khai lập dự án, thiết kế kỹ thuật và thi công xây dựng. Tính chưa đồng bộ được thể hiện rất rõ trong thực tế hiện nay có thể ví dụ : </w:t>
            </w:r>
            <w:r w:rsidRPr="007912A5">
              <w:rPr>
                <w:rFonts w:eastAsia="Times New Roman" w:cs="Times New Roman"/>
                <w:color w:val="333333"/>
                <w:szCs w:val="24"/>
              </w:rPr>
              <w:br/>
              <w:t xml:space="preserve">1 Khi quan sát kỹ các đô thị ở nước ta hiện nay, ai cũng có thể nhận thấy tình hình xây dựng các công trình hạ tầng kỹ thuật đô thị như đường xá, đường ống cấp thoát nước, cáp điện ngầm - thường thi công xây dựng không cùng thời điểm, không cùng thời gian. Đường phố đô thị thường đào lên lấp xuống trong thời gian rất ngắn người trước lấp, người sau đào, dự án xây dựng cải tạo một tuyến đường phố thường chỉ tập trung các hạng mục thi công về mặt đường và nếu có chỉ có thêm một </w:t>
            </w:r>
            <w:r w:rsidRPr="007912A5">
              <w:rPr>
                <w:rFonts w:eastAsia="Times New Roman" w:cs="Times New Roman"/>
                <w:color w:val="333333"/>
                <w:szCs w:val="24"/>
              </w:rPr>
              <w:lastRenderedPageBreak/>
              <w:t>phần hệ thống thoát nước mưa dọc hai bên đường kết hợp hè phố, còn phần lớn lại không kết hợp thi công các công trình hạ tầng kỹ thuật khác dọc hai bên tuyến đường như cấp nước, thoát nước bẩn, cấp điện, thông tin liên lạc. Hoặc tổ chức xây dựng ngay các tuyến cấp nước, cấp điện hay thoát nước trên các hè phố vừa mới được cải tạo nâng cấp trước đó không lâu. </w:t>
            </w:r>
            <w:r w:rsidRPr="007912A5">
              <w:rPr>
                <w:rFonts w:eastAsia="Times New Roman" w:cs="Times New Roman"/>
                <w:color w:val="333333"/>
                <w:szCs w:val="24"/>
              </w:rPr>
              <w:br/>
              <w:t>2 Việc xây dựng và phát triển các khu đô thị mới với các quy mô lớn ,nhỏ khác nhau, với các đơn vị và chủ đầu tư cũng khác nhau đang diễn ra ở các đô thị lớn. Các khu đô thị này được xây dựng khá đồng bộ các công trình hạ tầng kỹ thuật ở bên trong ranh giới đất được giao, còn bên ngoài khu vực dự án thì trách nhiệm cụ thể về ai, sự khớp nối giữa các công trình hạ tầng bên trong và bên ngoài hàng rào chưa có hoặc nếu có cũng không được tuân thủ nghiêm chỉnh. Do vậy, nếu không có giải pháp thích hợp để giải quyết vấn đề này thì hệ thống hạ tầng kỹ thuật sẽ manh mún, độc lập với nhau mà hậu quả trước mắt là gây úng ngập cục bộ, ô nhiễm môi trường. . . và nhiều vấn đề này sinh chưa thể lường trước. </w:t>
            </w:r>
            <w:r w:rsidRPr="007912A5">
              <w:rPr>
                <w:rFonts w:eastAsia="Times New Roman" w:cs="Times New Roman"/>
                <w:color w:val="333333"/>
                <w:szCs w:val="24"/>
              </w:rPr>
              <w:br/>
            </w:r>
            <w:r w:rsidRPr="007912A5">
              <w:rPr>
                <w:rFonts w:eastAsia="Times New Roman" w:cs="Times New Roman"/>
                <w:color w:val="333333"/>
                <w:szCs w:val="24"/>
              </w:rPr>
              <w:br/>
            </w:r>
            <w:r w:rsidRPr="007912A5">
              <w:rPr>
                <w:rFonts w:eastAsia="Times New Roman" w:cs="Times New Roman"/>
                <w:b/>
                <w:bCs/>
                <w:color w:val="333333"/>
                <w:szCs w:val="24"/>
              </w:rPr>
              <w:t>Những vấn đề đặt ra trong quản lý xây dựng đồng bộ hệ thống các công trình hạ tầng kỹ thuật đô thị hiện nay</w:t>
            </w:r>
            <w:r w:rsidRPr="007912A5">
              <w:rPr>
                <w:rFonts w:eastAsia="Times New Roman" w:cs="Times New Roman"/>
                <w:color w:val="333333"/>
                <w:szCs w:val="24"/>
              </w:rPr>
              <w:t> </w:t>
            </w:r>
            <w:r w:rsidRPr="007912A5">
              <w:rPr>
                <w:rFonts w:eastAsia="Times New Roman" w:cs="Times New Roman"/>
                <w:color w:val="333333"/>
                <w:szCs w:val="24"/>
              </w:rPr>
              <w:br/>
              <w:t>Về quản lý xây dựng đồng bộ hệ thống hạ tầng kỹ thuật đô thị, vấn đề đặt ra là : Thế nào là đồng bộ, đồng bộ bắt đầu từ đâu, ai quản lý trách nhiệm, quản lý với nội dung gì và dựa trên công cụ nào ?. . . </w:t>
            </w:r>
            <w:r w:rsidRPr="007912A5">
              <w:rPr>
                <w:rFonts w:eastAsia="Times New Roman" w:cs="Times New Roman"/>
                <w:color w:val="333333"/>
                <w:szCs w:val="24"/>
              </w:rPr>
              <w:br/>
              <w:t>Đồng bộ được hiểu là sự ăn khớp giữa tất cả các bộ phận hoặc các khâu tạo nên một sự hoạt động nhịp nhàng của chính thể. Hay đồng bộ là sự điều chỉnh mối quan hệ thời gian giữa các sự kiện, làm cho chúng có khoảng thời gian trùng nhau hoặc duy trì một sự chênh lệch thời gian cố định giữa chúng. Đầu tư đồng bộ từ A đến Z để cho ra một sản phẩm tương đối hoàn chỉnh. Khoảng từ A đến Z có liên quan về trách nhiệm cũng như sự phối hợp của nhiều cơ quan, nhiều ngành, nhiều cấp, nhiều chủ đầu tư khác nhau. . . </w:t>
            </w:r>
            <w:r w:rsidRPr="007912A5">
              <w:rPr>
                <w:rFonts w:eastAsia="Times New Roman" w:cs="Times New Roman"/>
                <w:color w:val="333333"/>
                <w:szCs w:val="24"/>
              </w:rPr>
              <w:br/>
              <w:t>Xây dựng đồng bộ hạ tầng kỹ thuật đó là sự phối hợp quản lý chặt chẽ và thống nhất từ khâu quy hoạch xây dựng, kế hoạch xây dựng cơ bản, dự án đầu tư, kêu gọi đầu tư , triển khai xây dựng đến khi đưa vào công trình vào vận hành, khai thác và sử dụng . Quản lý xây dựng đồng bộ trước hết cần được thể hiện trên một số mặt cơ bản như sau: </w:t>
            </w:r>
            <w:r w:rsidRPr="007912A5">
              <w:rPr>
                <w:rFonts w:eastAsia="Times New Roman" w:cs="Times New Roman"/>
                <w:color w:val="333333"/>
                <w:szCs w:val="24"/>
              </w:rPr>
              <w:br/>
              <w:t>a Quản lý hạ tầng KT ĐT: </w:t>
            </w:r>
            <w:r w:rsidRPr="007912A5">
              <w:rPr>
                <w:rFonts w:eastAsia="Times New Roman" w:cs="Times New Roman"/>
                <w:color w:val="333333"/>
                <w:szCs w:val="24"/>
              </w:rPr>
              <w:br/>
              <w:t>- Tiếp tục làm rõ và cụ thể hơn chức năng, nhiệm vụ quản lý hạ tầng kỹ thuật trên địa bàn đô thị, mối quan hệ giữa các cơ quan quản lý của các Bộ, ngành và UBND các Tỉnh, Bộ với các Sở chuyên ngành và phân cấp quản lý của Tỉnh với chính quyền các đô thị. </w:t>
            </w:r>
            <w:r w:rsidRPr="007912A5">
              <w:rPr>
                <w:rFonts w:eastAsia="Times New Roman" w:cs="Times New Roman"/>
                <w:color w:val="333333"/>
                <w:szCs w:val="24"/>
              </w:rPr>
              <w:br/>
              <w:t>- Hoàn thiện hệ thống pháp luật và các quy định dưới luật về quản lý xây dựng đô thị nói chung, quản lý xây dựng hệ thống hạ tầng kỹ thuật nói riêng. </w:t>
            </w:r>
            <w:r w:rsidRPr="007912A5">
              <w:rPr>
                <w:rFonts w:eastAsia="Times New Roman" w:cs="Times New Roman"/>
                <w:color w:val="333333"/>
                <w:szCs w:val="24"/>
              </w:rPr>
              <w:br/>
              <w:t>- Hoàn thiện nội dung quản lý nhà nước trong lĩnh vực hạ tầng kỹ thuật đô thị bắt đầu từ khâu quy hoạch, xây dựng, sử dụng, khai thác, cải tạo, sửa chữa, nâng cấp , bảo trì, bảo dưỡng và bảo vệ các công trình hạ tầng kỹ thuật đô thị. </w:t>
            </w:r>
            <w:r w:rsidRPr="007912A5">
              <w:rPr>
                <w:rFonts w:eastAsia="Times New Roman" w:cs="Times New Roman"/>
                <w:color w:val="333333"/>
                <w:szCs w:val="24"/>
              </w:rPr>
              <w:br/>
              <w:t>- Việc xây dựng, sử dụng, khai thác, duy tu, bảo dưỡng các công trình hạ tầng kỹ thuật phải tuân thủ nghiêm ngặt các quy định hiện hành và quy hoạch xây dựng đã được cấp có thẩm quyền phê duyệt. </w:t>
            </w:r>
            <w:r w:rsidRPr="007912A5">
              <w:rPr>
                <w:rFonts w:eastAsia="Times New Roman" w:cs="Times New Roman"/>
                <w:color w:val="333333"/>
                <w:szCs w:val="24"/>
              </w:rPr>
              <w:br/>
              <w:t>b Quy hoạch Xây dựng: </w:t>
            </w:r>
            <w:r w:rsidRPr="007912A5">
              <w:rPr>
                <w:rFonts w:eastAsia="Times New Roman" w:cs="Times New Roman"/>
                <w:color w:val="333333"/>
                <w:szCs w:val="24"/>
              </w:rPr>
              <w:br/>
              <w:t>- Quy hoạch Xây dựng trong đó có quy hoạch hạ tầng kỹ thuật phải đi trước một bước. </w:t>
            </w:r>
            <w:r w:rsidRPr="007912A5">
              <w:rPr>
                <w:rFonts w:eastAsia="Times New Roman" w:cs="Times New Roman"/>
                <w:color w:val="333333"/>
                <w:szCs w:val="24"/>
              </w:rPr>
              <w:br/>
              <w:t>- Đổi mới và nâng cao chất lượng về mặt nội dung của hạ tầng kỹ thuật đô thị trong các dự án quy hoạch xây dựng đặc biệt chú ý đến các lĩnh vực hạ tầng diện rộng có mối quan hệ liên khu vực, liên đô thị và liên vùng như: Giao thông, cấp nước, cấp điện, địa điểm chôn lấp chất thải rắn và nghĩa địa, nghĩa trang. . .. Các dự án xây dựng khu đô thị mới cần phải đặc biệt chú trọng tới quy hoạch khớp nối hạ tầng kỹ thuật thống nhất và đồng bộ bên trong ranh giới và khu vực lớn hơn ở bên ngoài trên các lĩnh vực giao thông, cấp nước, cấp điện, thoát nước . . </w:t>
            </w:r>
            <w:r w:rsidRPr="007912A5">
              <w:rPr>
                <w:rFonts w:eastAsia="Times New Roman" w:cs="Times New Roman"/>
                <w:color w:val="333333"/>
                <w:szCs w:val="24"/>
              </w:rPr>
              <w:br/>
              <w:t>- Trong đô thị cần lập bản đồ hiện trạng hệ thống hạ tầng kỹ thuật đô thị , tổ chức quy hoạch hệ thống công trình ngầm đô thị để làm cơ sở cho công tác quản lý xây dựng, khuyến khích tiến tới có các yêu cầu bắt buộc việc xây dựng các tuy nen, hào kỹ thuật tại các trục chính đô thị để bố trí các đường dây, đường ống nhằm hạn chế việc đào bới khi xây dựng và cải tạo, sửa chữa. </w:t>
            </w:r>
            <w:r w:rsidRPr="007912A5">
              <w:rPr>
                <w:rFonts w:eastAsia="Times New Roman" w:cs="Times New Roman"/>
                <w:color w:val="333333"/>
                <w:szCs w:val="24"/>
              </w:rPr>
              <w:br/>
              <w:t>c Kế hoạch đầu tư, xây dựng , phát triển hạ tầng KT đô thị </w:t>
            </w:r>
            <w:r w:rsidRPr="007912A5">
              <w:rPr>
                <w:rFonts w:eastAsia="Times New Roman" w:cs="Times New Roman"/>
                <w:color w:val="333333"/>
                <w:szCs w:val="24"/>
              </w:rPr>
              <w:br/>
            </w:r>
            <w:r w:rsidRPr="007912A5">
              <w:rPr>
                <w:rFonts w:eastAsia="Times New Roman" w:cs="Times New Roman"/>
                <w:color w:val="333333"/>
                <w:szCs w:val="24"/>
              </w:rPr>
              <w:lastRenderedPageBreak/>
              <w:t>- Các chương trình và dự án đầu tư phải được lập trên cơ sở QHXD được cấp có thẩm quyền phê duyệt. Đầu tư xây dựng phải đồng bộ theo quy hoạch và trình tự xây dựng phải thống nhất. Quản lý phát triển đô thị theo một tiêu chuẩn chung, thống nhất cho tất cả các đô thị trong cả nước. </w:t>
            </w:r>
            <w:r w:rsidRPr="007912A5">
              <w:rPr>
                <w:rFonts w:eastAsia="Times New Roman" w:cs="Times New Roman"/>
                <w:color w:val="333333"/>
                <w:szCs w:val="24"/>
              </w:rPr>
              <w:br/>
              <w:t>- Kế hoạch Xây dựng là một tập hợp của các dự án trong đó các dự án phải đủ điều kiện mới đưa vào kế hoạch. Sử dụng phương pháp lập kế hoạch đầu tư đa ngành MSIP để điều phối và lập các dự án đầu tư ưu tiên. Căn cứ kế hoạch được phê duyệt, Nhà nước cần bố trí đủ vốn theo tiến độ thực hiện dự án cho các dự án thuộc nguồn vốn của nhà nước, các dự án từ các nguồn vốn khác đều phải được kiểm tra giám sát từ lúc xin phép và khởi công xây dựng nhằm đảm bảo sự phối hợp đồng bộ giữa các dự án được xây dựng trên cùng địa bàn. </w:t>
            </w:r>
            <w:r w:rsidRPr="007912A5">
              <w:rPr>
                <w:rFonts w:eastAsia="Times New Roman" w:cs="Times New Roman"/>
                <w:color w:val="333333"/>
                <w:szCs w:val="24"/>
              </w:rPr>
              <w:br/>
              <w:t>- Đổi mới chính sách và cơ chế đầu tư phát triển hạ tầng đô thị kể cả chính săch khuyến khích và hỗ trợ đầu tư cũng như hưởng lợi từ đầu tư vào các công trình hạ tầng kỹ thuật đô thị trên địa bàn quản lý. Thực hiện xã hội hoá các nguồn vốn đầu tư cho phát triển hạ tầng đô thị </w:t>
            </w:r>
            <w:r w:rsidRPr="007912A5">
              <w:rPr>
                <w:rFonts w:eastAsia="Times New Roman" w:cs="Times New Roman"/>
                <w:color w:val="333333"/>
                <w:szCs w:val="24"/>
              </w:rPr>
              <w:br/>
              <w:t xml:space="preserve">Tóm lại : Sự phát triển của các ngành hạ tầng kỹ thuật đô thị có ảnh hưởng to lớn đến sự phát triển kinh tế và xã hội của đô thị. Quản lý xây dựng đồng bộ hạ tầng kỹ thuật đô thị là một vấn đề hết sức phức tạp liên quan đến nhiều ngành, lĩnh vực và của các cấp quản lý chính quyền, phụ thuộc vào ý thức của những người xây dựng, vận hành và sử dụng. Quản lý xây dựng đồng bộ được xem như là một nhiệm vụ không kém phần quan trọng, đó cùng là một khâu không thể thiếu trong việc nâng cao hiệu quả và giám sát đầu tư dự án, và trong phạm vi nào đó còn cần thiết hơn cả việc huy động, tìm kiếm nguồn vốn. Để hoàn thiện và nâng cao chất lượng, hiệu quả công tác quản lý hạ tầng kỹ thuật đô thị đòi hỏi phải có sự phối kết hợp chặt chẽ các ngành, các cấp và các địa phương có liên quan từ khâu quy hoạch đến khâu triển khai xây dựng, đưa công trình vào </w:t>
            </w:r>
            <w:r w:rsidR="008F1C62" w:rsidRPr="008F1C62">
              <w:rPr>
                <w:rFonts w:eastAsia="Times New Roman" w:cs="Times New Roman"/>
                <w:color w:val="333333"/>
                <w:szCs w:val="24"/>
              </w:rPr>
              <w:t>khai thác sử dụng.</w:t>
            </w:r>
          </w:p>
        </w:tc>
      </w:tr>
    </w:tbl>
    <w:p w:rsidR="008F1C62" w:rsidRPr="008F1C62" w:rsidRDefault="008F1C62" w:rsidP="008F1C62">
      <w:pPr>
        <w:pStyle w:val="Heading1"/>
        <w:spacing w:before="0" w:beforeAutospacing="0" w:after="90" w:afterAutospacing="0" w:line="480" w:lineRule="atLeast"/>
        <w:rPr>
          <w:color w:val="1A1A1A"/>
          <w:sz w:val="24"/>
          <w:szCs w:val="24"/>
        </w:rPr>
      </w:pPr>
      <w:r w:rsidRPr="008F1C62">
        <w:rPr>
          <w:color w:val="1A1A1A"/>
          <w:sz w:val="24"/>
          <w:szCs w:val="24"/>
        </w:rPr>
        <w:lastRenderedPageBreak/>
        <w:t>Đặc điểm các vùng kinh tế trọng điểm của Việt Nam</w:t>
      </w:r>
    </w:p>
    <w:p w:rsidR="008F1C62" w:rsidRPr="008F1C62" w:rsidRDefault="008F1C62" w:rsidP="008F1C62">
      <w:pPr>
        <w:rPr>
          <w:rFonts w:cs="Times New Roman"/>
          <w:color w:val="808080"/>
          <w:szCs w:val="24"/>
        </w:rPr>
      </w:pPr>
      <w:r w:rsidRPr="008F1C62">
        <w:rPr>
          <w:rStyle w:val="sep"/>
          <w:rFonts w:cs="Times New Roman"/>
          <w:color w:val="B3B3B3"/>
          <w:szCs w:val="24"/>
        </w:rPr>
        <w:t>/</w:t>
      </w:r>
      <w:hyperlink r:id="rId33" w:tooltip="View all posts in Địa Lý" w:history="1">
        <w:r w:rsidRPr="008F1C62">
          <w:rPr>
            <w:rStyle w:val="Hyperlink"/>
            <w:rFonts w:cs="Times New Roman"/>
            <w:color w:val="808080"/>
            <w:szCs w:val="24"/>
          </w:rPr>
          <w:t>Địa Lý</w:t>
        </w:r>
      </w:hyperlink>
      <w:r w:rsidRPr="008F1C62">
        <w:rPr>
          <w:rFonts w:cs="Times New Roman"/>
          <w:color w:val="808080"/>
          <w:szCs w:val="24"/>
        </w:rPr>
        <w:t> </w:t>
      </w:r>
      <w:r w:rsidRPr="008F1C62">
        <w:rPr>
          <w:rStyle w:val="sep"/>
          <w:rFonts w:cs="Times New Roman"/>
          <w:color w:val="B3B3B3"/>
          <w:szCs w:val="24"/>
        </w:rPr>
        <w:t>/</w:t>
      </w:r>
      <w:r w:rsidRPr="008F1C62">
        <w:rPr>
          <w:rFonts w:cs="Times New Roman"/>
          <w:color w:val="808080"/>
          <w:szCs w:val="24"/>
        </w:rPr>
        <w:t>Đặc điểm các vùng kinh tế trọng điểm của Việt Nam</w:t>
      </w:r>
    </w:p>
    <w:p w:rsidR="008F1C62" w:rsidRPr="008F1C62" w:rsidRDefault="008F1C62" w:rsidP="008F1C62">
      <w:pPr>
        <w:numPr>
          <w:ilvl w:val="0"/>
          <w:numId w:val="3"/>
        </w:numPr>
        <w:pBdr>
          <w:bottom w:val="single" w:sz="6" w:space="8" w:color="E6E6E6"/>
        </w:pBdr>
        <w:shd w:val="clear" w:color="auto" w:fill="FFFFFF"/>
        <w:spacing w:after="0" w:line="240" w:lineRule="auto"/>
        <w:ind w:left="0" w:right="225"/>
        <w:rPr>
          <w:rFonts w:cs="Times New Roman"/>
          <w:color w:val="6B6773"/>
          <w:szCs w:val="24"/>
        </w:rPr>
      </w:pPr>
      <w:r w:rsidRPr="008F1C62">
        <w:rPr>
          <w:rFonts w:cs="Times New Roman"/>
          <w:color w:val="6B6773"/>
          <w:szCs w:val="24"/>
        </w:rPr>
        <w:t> 20/07/2018 </w:t>
      </w:r>
    </w:p>
    <w:p w:rsidR="008F1C62" w:rsidRPr="008F1C62" w:rsidRDefault="008F1C62" w:rsidP="008F1C62">
      <w:pPr>
        <w:numPr>
          <w:ilvl w:val="0"/>
          <w:numId w:val="3"/>
        </w:numPr>
        <w:pBdr>
          <w:bottom w:val="single" w:sz="6" w:space="8" w:color="E6E6E6"/>
        </w:pBdr>
        <w:shd w:val="clear" w:color="auto" w:fill="FFFFFF"/>
        <w:spacing w:after="0" w:line="240" w:lineRule="auto"/>
        <w:ind w:left="0" w:right="225"/>
        <w:rPr>
          <w:rFonts w:cs="Times New Roman"/>
          <w:color w:val="6B6773"/>
          <w:szCs w:val="24"/>
        </w:rPr>
      </w:pPr>
      <w:r w:rsidRPr="008F1C62">
        <w:rPr>
          <w:rFonts w:cs="Times New Roman"/>
          <w:color w:val="6B6773"/>
          <w:szCs w:val="24"/>
        </w:rPr>
        <w:t> </w:t>
      </w:r>
      <w:hyperlink r:id="rId34" w:history="1">
        <w:r w:rsidRPr="008F1C62">
          <w:rPr>
            <w:rStyle w:val="Hyperlink"/>
            <w:rFonts w:cs="Times New Roman"/>
            <w:color w:val="666666"/>
            <w:szCs w:val="24"/>
          </w:rPr>
          <w:t>Địa Lý</w:t>
        </w:r>
      </w:hyperlink>
    </w:p>
    <w:p w:rsidR="008F1C62" w:rsidRPr="008F1C62" w:rsidRDefault="008F1C62" w:rsidP="008F1C62">
      <w:pPr>
        <w:pStyle w:val="NormalWeb"/>
        <w:spacing w:before="0" w:beforeAutospacing="0" w:after="360" w:afterAutospacing="0"/>
        <w:jc w:val="both"/>
      </w:pPr>
      <w:r w:rsidRPr="008F1C62">
        <w:rPr>
          <w:rStyle w:val="Strong"/>
          <w:rFonts w:eastAsiaTheme="majorEastAsia"/>
          <w:i/>
          <w:iCs/>
        </w:rPr>
        <w:t>Đất nước ta có mấy vùng kinh tế trọng điểm? Chúng được hình thành và đang phát triển như thế nào? Các vùng kinh tế trọng điểm có đặc điểm gì nổi bật? là những câu hỏi sẽ được </w:t>
      </w:r>
      <w:hyperlink r:id="rId35" w:history="1">
        <w:r w:rsidRPr="008F1C62">
          <w:rPr>
            <w:rStyle w:val="Hyperlink"/>
            <w:b/>
            <w:bCs/>
            <w:i/>
            <w:iCs/>
            <w:color w:val="A03717"/>
          </w:rPr>
          <w:t>DINHNGHIA.VN</w:t>
        </w:r>
      </w:hyperlink>
      <w:r w:rsidRPr="008F1C62">
        <w:rPr>
          <w:rStyle w:val="Strong"/>
          <w:rFonts w:eastAsiaTheme="majorEastAsia"/>
          <w:i/>
          <w:iCs/>
        </w:rPr>
        <w:t> giải đáp trong bài viết này.</w:t>
      </w:r>
    </w:p>
    <w:p w:rsidR="008F1C62" w:rsidRPr="008F1C62" w:rsidRDefault="008F1C62" w:rsidP="008F1C62">
      <w:pPr>
        <w:pStyle w:val="toctitle"/>
        <w:shd w:val="clear" w:color="auto" w:fill="F9F9F9"/>
        <w:spacing w:before="0" w:beforeAutospacing="0" w:after="0" w:afterAutospacing="0"/>
        <w:jc w:val="center"/>
        <w:rPr>
          <w:b/>
          <w:bCs/>
        </w:rPr>
      </w:pPr>
      <w:r w:rsidRPr="008F1C62">
        <w:rPr>
          <w:b/>
          <w:bCs/>
        </w:rPr>
        <w:t>Mục lục </w:t>
      </w:r>
      <w:r w:rsidRPr="008F1C62">
        <w:rPr>
          <w:rStyle w:val="toctoggle"/>
        </w:rPr>
        <w:t>[</w:t>
      </w:r>
      <w:hyperlink r:id="rId36" w:history="1">
        <w:r w:rsidRPr="008F1C62">
          <w:rPr>
            <w:rStyle w:val="Hyperlink"/>
            <w:color w:val="A03717"/>
          </w:rPr>
          <w:t>hide</w:t>
        </w:r>
      </w:hyperlink>
      <w:r w:rsidRPr="008F1C62">
        <w:rPr>
          <w:rStyle w:val="toctoggle"/>
        </w:rPr>
        <w:t>]</w:t>
      </w:r>
    </w:p>
    <w:p w:rsidR="008F1C62" w:rsidRPr="008F1C62" w:rsidRDefault="008F1C62" w:rsidP="008F1C62">
      <w:pPr>
        <w:numPr>
          <w:ilvl w:val="0"/>
          <w:numId w:val="4"/>
        </w:numPr>
        <w:shd w:val="clear" w:color="auto" w:fill="F9F9F9"/>
        <w:spacing w:after="0" w:line="240" w:lineRule="auto"/>
        <w:ind w:left="0"/>
        <w:rPr>
          <w:rFonts w:cs="Times New Roman"/>
          <w:szCs w:val="24"/>
        </w:rPr>
      </w:pPr>
      <w:hyperlink r:id="rId37" w:anchor="Dac_diem_chung_cua_cac_vung_kinh_te_trong_diem" w:history="1">
        <w:r w:rsidRPr="008F1C62">
          <w:rPr>
            <w:rStyle w:val="tocnumber"/>
            <w:rFonts w:cs="Times New Roman"/>
            <w:color w:val="A03717"/>
            <w:szCs w:val="24"/>
          </w:rPr>
          <w:t>1</w:t>
        </w:r>
        <w:r w:rsidRPr="008F1C62">
          <w:rPr>
            <w:rStyle w:val="Hyperlink"/>
            <w:rFonts w:cs="Times New Roman"/>
            <w:color w:val="A03717"/>
            <w:szCs w:val="24"/>
          </w:rPr>
          <w:t> Đặc điểm chung của các vùng kinh tế trọng điểm</w:t>
        </w:r>
      </w:hyperlink>
    </w:p>
    <w:p w:rsidR="008F1C62" w:rsidRPr="008F1C62" w:rsidRDefault="008F1C62" w:rsidP="008F1C62">
      <w:pPr>
        <w:numPr>
          <w:ilvl w:val="0"/>
          <w:numId w:val="4"/>
        </w:numPr>
        <w:shd w:val="clear" w:color="auto" w:fill="F9F9F9"/>
        <w:spacing w:after="0" w:line="240" w:lineRule="auto"/>
        <w:ind w:left="0"/>
        <w:rPr>
          <w:rFonts w:cs="Times New Roman"/>
          <w:szCs w:val="24"/>
        </w:rPr>
      </w:pPr>
      <w:hyperlink r:id="rId38" w:anchor="Gioi_thieu_cac_vung_kinh_te_trong_diem" w:history="1">
        <w:r w:rsidRPr="008F1C62">
          <w:rPr>
            <w:rStyle w:val="tocnumber"/>
            <w:rFonts w:cs="Times New Roman"/>
            <w:color w:val="A03717"/>
            <w:szCs w:val="24"/>
          </w:rPr>
          <w:t>2</w:t>
        </w:r>
        <w:r w:rsidRPr="008F1C62">
          <w:rPr>
            <w:rStyle w:val="Hyperlink"/>
            <w:rFonts w:cs="Times New Roman"/>
            <w:color w:val="A03717"/>
            <w:szCs w:val="24"/>
          </w:rPr>
          <w:t> Giới thiệu các vùng kinh tế trọng điểm</w:t>
        </w:r>
      </w:hyperlink>
    </w:p>
    <w:p w:rsidR="008F1C62" w:rsidRPr="008F1C62" w:rsidRDefault="008F1C62" w:rsidP="008F1C62">
      <w:pPr>
        <w:numPr>
          <w:ilvl w:val="1"/>
          <w:numId w:val="4"/>
        </w:numPr>
        <w:shd w:val="clear" w:color="auto" w:fill="F9F9F9"/>
        <w:spacing w:after="0" w:line="240" w:lineRule="auto"/>
        <w:ind w:left="360"/>
        <w:rPr>
          <w:rFonts w:cs="Times New Roman"/>
          <w:szCs w:val="24"/>
        </w:rPr>
      </w:pPr>
      <w:hyperlink r:id="rId39" w:anchor="Vung_kinh_te_trong_diem_phia_Bac" w:history="1">
        <w:r w:rsidRPr="008F1C62">
          <w:rPr>
            <w:rStyle w:val="tocnumber"/>
            <w:rFonts w:cs="Times New Roman"/>
            <w:color w:val="A03717"/>
            <w:szCs w:val="24"/>
          </w:rPr>
          <w:t>2.1</w:t>
        </w:r>
        <w:r w:rsidRPr="008F1C62">
          <w:rPr>
            <w:rStyle w:val="Hyperlink"/>
            <w:rFonts w:cs="Times New Roman"/>
            <w:color w:val="A03717"/>
            <w:szCs w:val="24"/>
          </w:rPr>
          <w:t> Vùng kinh tế trọng điểm phía Bắc</w:t>
        </w:r>
      </w:hyperlink>
    </w:p>
    <w:p w:rsidR="008F1C62" w:rsidRPr="008F1C62" w:rsidRDefault="008F1C62" w:rsidP="008F1C62">
      <w:pPr>
        <w:numPr>
          <w:ilvl w:val="1"/>
          <w:numId w:val="4"/>
        </w:numPr>
        <w:shd w:val="clear" w:color="auto" w:fill="F9F9F9"/>
        <w:spacing w:after="0" w:line="240" w:lineRule="auto"/>
        <w:ind w:left="360"/>
        <w:rPr>
          <w:rFonts w:cs="Times New Roman"/>
          <w:szCs w:val="24"/>
        </w:rPr>
      </w:pPr>
      <w:hyperlink r:id="rId40" w:anchor="Vung_kinh_te_trong_diem_phia_Nam" w:history="1">
        <w:r w:rsidRPr="008F1C62">
          <w:rPr>
            <w:rStyle w:val="tocnumber"/>
            <w:rFonts w:cs="Times New Roman"/>
            <w:color w:val="A03717"/>
            <w:szCs w:val="24"/>
          </w:rPr>
          <w:t>2.2</w:t>
        </w:r>
        <w:r w:rsidRPr="008F1C62">
          <w:rPr>
            <w:rStyle w:val="Hyperlink"/>
            <w:rFonts w:cs="Times New Roman"/>
            <w:color w:val="A03717"/>
            <w:szCs w:val="24"/>
          </w:rPr>
          <w:t> Vùng kinh tế trọng điểm phía Nam</w:t>
        </w:r>
      </w:hyperlink>
    </w:p>
    <w:p w:rsidR="008F1C62" w:rsidRPr="008F1C62" w:rsidRDefault="008F1C62" w:rsidP="008F1C62">
      <w:pPr>
        <w:numPr>
          <w:ilvl w:val="1"/>
          <w:numId w:val="4"/>
        </w:numPr>
        <w:shd w:val="clear" w:color="auto" w:fill="F9F9F9"/>
        <w:spacing w:after="0" w:line="240" w:lineRule="auto"/>
        <w:ind w:left="360"/>
        <w:rPr>
          <w:rFonts w:cs="Times New Roman"/>
          <w:szCs w:val="24"/>
        </w:rPr>
      </w:pPr>
      <w:hyperlink r:id="rId41" w:anchor="Vung_kinh_te_trong_diem_mien_Trung" w:history="1">
        <w:r w:rsidRPr="008F1C62">
          <w:rPr>
            <w:rStyle w:val="tocnumber"/>
            <w:rFonts w:cs="Times New Roman"/>
            <w:color w:val="A03717"/>
            <w:szCs w:val="24"/>
          </w:rPr>
          <w:t>2.3</w:t>
        </w:r>
        <w:r w:rsidRPr="008F1C62">
          <w:rPr>
            <w:rStyle w:val="Hyperlink"/>
            <w:rFonts w:cs="Times New Roman"/>
            <w:color w:val="A03717"/>
            <w:szCs w:val="24"/>
          </w:rPr>
          <w:t> Vùng kinh tế trọng điểm miền Trung</w:t>
        </w:r>
      </w:hyperlink>
    </w:p>
    <w:p w:rsidR="008F1C62" w:rsidRPr="008F1C62" w:rsidRDefault="008F1C62" w:rsidP="008F1C62">
      <w:pPr>
        <w:numPr>
          <w:ilvl w:val="0"/>
          <w:numId w:val="4"/>
        </w:numPr>
        <w:shd w:val="clear" w:color="auto" w:fill="F9F9F9"/>
        <w:spacing w:after="0" w:line="240" w:lineRule="auto"/>
        <w:ind w:left="0"/>
        <w:rPr>
          <w:rFonts w:cs="Times New Roman"/>
          <w:szCs w:val="24"/>
        </w:rPr>
      </w:pPr>
      <w:hyperlink r:id="rId42" w:anchor="Thuc_trang_phat_trien_kinh_te_cua_cac_vung_kinh_te_trong_diem" w:history="1">
        <w:r w:rsidRPr="008F1C62">
          <w:rPr>
            <w:rStyle w:val="tocnumber"/>
            <w:rFonts w:cs="Times New Roman"/>
            <w:color w:val="A03717"/>
            <w:szCs w:val="24"/>
          </w:rPr>
          <w:t>3</w:t>
        </w:r>
        <w:r w:rsidRPr="008F1C62">
          <w:rPr>
            <w:rStyle w:val="Hyperlink"/>
            <w:rFonts w:cs="Times New Roman"/>
            <w:color w:val="A03717"/>
            <w:szCs w:val="24"/>
          </w:rPr>
          <w:t> Thực trạng phát triển kinh tế của các vùng kinh tế trọng điểm</w:t>
        </w:r>
      </w:hyperlink>
    </w:p>
    <w:p w:rsidR="008F1C62" w:rsidRPr="008F1C62" w:rsidRDefault="008F1C62" w:rsidP="008F1C62">
      <w:pPr>
        <w:pStyle w:val="Heading2"/>
        <w:spacing w:before="540" w:beforeAutospacing="0" w:after="360" w:afterAutospacing="0" w:line="480" w:lineRule="atLeast"/>
        <w:jc w:val="both"/>
        <w:rPr>
          <w:color w:val="1A1A1A"/>
          <w:sz w:val="24"/>
          <w:szCs w:val="24"/>
        </w:rPr>
      </w:pPr>
      <w:r w:rsidRPr="008F1C62">
        <w:rPr>
          <w:rStyle w:val="Strong"/>
          <w:rFonts w:eastAsiaTheme="majorEastAsia"/>
          <w:b/>
          <w:bCs/>
          <w:color w:val="1A1A1A"/>
          <w:sz w:val="24"/>
          <w:szCs w:val="24"/>
        </w:rPr>
        <w:t>Đặc điểm chung của các vùng kinh tế trọng điểm</w:t>
      </w:r>
    </w:p>
    <w:p w:rsidR="008F1C62" w:rsidRPr="008F1C62" w:rsidRDefault="008F1C62" w:rsidP="008F1C62">
      <w:pPr>
        <w:pStyle w:val="NormalWeb"/>
        <w:spacing w:before="0" w:beforeAutospacing="0" w:after="360" w:afterAutospacing="0"/>
        <w:jc w:val="both"/>
      </w:pPr>
      <w:r w:rsidRPr="008F1C62">
        <w:t>Các vùng kinh tế trọng điểm có các đặc điểm chung sau:</w:t>
      </w:r>
    </w:p>
    <w:p w:rsidR="008F1C62" w:rsidRPr="008F1C62" w:rsidRDefault="008F1C62" w:rsidP="008F1C62">
      <w:pPr>
        <w:numPr>
          <w:ilvl w:val="0"/>
          <w:numId w:val="5"/>
        </w:numPr>
        <w:spacing w:before="100" w:beforeAutospacing="1" w:after="180" w:line="240" w:lineRule="auto"/>
        <w:jc w:val="both"/>
        <w:rPr>
          <w:rFonts w:cs="Times New Roman"/>
          <w:szCs w:val="24"/>
        </w:rPr>
      </w:pPr>
      <w:r w:rsidRPr="008F1C62">
        <w:rPr>
          <w:rFonts w:cs="Times New Roman"/>
          <w:szCs w:val="24"/>
        </w:rPr>
        <w:t>Là vùng tập trung nhiều yếu tố thuận lợi, tích cực cho việc phát triển kinh tế và có sức hấp dẫn các nhà đầu tư</w:t>
      </w:r>
    </w:p>
    <w:p w:rsidR="008F1C62" w:rsidRPr="008F1C62" w:rsidRDefault="008F1C62" w:rsidP="008F1C62">
      <w:pPr>
        <w:numPr>
          <w:ilvl w:val="0"/>
          <w:numId w:val="5"/>
        </w:numPr>
        <w:spacing w:before="100" w:beforeAutospacing="1" w:after="180" w:line="240" w:lineRule="auto"/>
        <w:jc w:val="both"/>
        <w:rPr>
          <w:rFonts w:cs="Times New Roman"/>
          <w:szCs w:val="24"/>
        </w:rPr>
      </w:pPr>
      <w:r w:rsidRPr="008F1C62">
        <w:rPr>
          <w:rFonts w:cs="Times New Roman"/>
          <w:szCs w:val="24"/>
        </w:rPr>
        <w:t>Có tính quyết định đối với nền kinh tế nước nhà, hỗ trợ các vùng khác khi sở hữu tốc độ phát triển nhanh chóng, tỉ trọng GDP cao, thu hút được các ngành mới về lĩnh vực công nghiệp và dịch vụ</w:t>
      </w:r>
    </w:p>
    <w:p w:rsidR="008F1C62" w:rsidRPr="008F1C62" w:rsidRDefault="008F1C62" w:rsidP="008F1C62">
      <w:pPr>
        <w:numPr>
          <w:ilvl w:val="0"/>
          <w:numId w:val="5"/>
        </w:numPr>
        <w:spacing w:before="100" w:beforeAutospacing="1" w:after="180" w:line="240" w:lineRule="auto"/>
        <w:jc w:val="both"/>
        <w:rPr>
          <w:rFonts w:cs="Times New Roman"/>
          <w:szCs w:val="24"/>
        </w:rPr>
      </w:pPr>
      <w:r w:rsidRPr="008F1C62">
        <w:rPr>
          <w:rFonts w:cs="Times New Roman"/>
          <w:szCs w:val="24"/>
        </w:rPr>
        <w:lastRenderedPageBreak/>
        <w:t>Các vùng kinh tế trọng điểm của Việt Nam bao gồm nhiều tỉnh thành trong cả nước. Ranh giới giữa các vùng không cố định mà có thể thay đổi theo định hướng phát triển từng thời kì của đất nước.</w:t>
      </w:r>
    </w:p>
    <w:p w:rsidR="008F1C62" w:rsidRPr="008F1C62" w:rsidRDefault="008F1C62" w:rsidP="008F1C62">
      <w:pPr>
        <w:pStyle w:val="Heading2"/>
        <w:spacing w:before="540" w:beforeAutospacing="0" w:after="360" w:afterAutospacing="0"/>
        <w:jc w:val="both"/>
        <w:rPr>
          <w:color w:val="1A1A1A"/>
          <w:sz w:val="24"/>
          <w:szCs w:val="24"/>
        </w:rPr>
      </w:pPr>
      <w:r w:rsidRPr="008F1C62">
        <w:rPr>
          <w:rStyle w:val="Strong"/>
          <w:rFonts w:eastAsiaTheme="majorEastAsia"/>
          <w:b/>
          <w:bCs/>
          <w:color w:val="1A1A1A"/>
          <w:sz w:val="24"/>
          <w:szCs w:val="24"/>
        </w:rPr>
        <w:t>Giới thiệu các vùng kinh tế trọng điểm</w:t>
      </w:r>
    </w:p>
    <w:p w:rsidR="008F1C62" w:rsidRPr="008F1C62" w:rsidRDefault="008F1C62" w:rsidP="008F1C62">
      <w:pPr>
        <w:pStyle w:val="Heading3"/>
        <w:spacing w:before="540" w:after="360" w:line="240" w:lineRule="auto"/>
        <w:jc w:val="both"/>
        <w:rPr>
          <w:rFonts w:ascii="Times New Roman" w:hAnsi="Times New Roman" w:cs="Times New Roman"/>
          <w:color w:val="1A1A1A"/>
        </w:rPr>
      </w:pPr>
      <w:r w:rsidRPr="008F1C62">
        <w:rPr>
          <w:rFonts w:ascii="Times New Roman" w:hAnsi="Times New Roman" w:cs="Times New Roman"/>
          <w:i/>
          <w:iCs/>
          <w:color w:val="1A1A1A"/>
        </w:rPr>
        <w:t>Vùng kinh tế trọng điểm phía Bắc</w:t>
      </w:r>
    </w:p>
    <w:p w:rsidR="008F1C62" w:rsidRPr="008F1C62" w:rsidRDefault="008F1C62" w:rsidP="008F1C62">
      <w:pPr>
        <w:numPr>
          <w:ilvl w:val="0"/>
          <w:numId w:val="6"/>
        </w:numPr>
        <w:spacing w:before="100" w:beforeAutospacing="1" w:after="180" w:line="240" w:lineRule="auto"/>
        <w:jc w:val="both"/>
        <w:rPr>
          <w:rFonts w:cs="Times New Roman"/>
          <w:szCs w:val="24"/>
        </w:rPr>
      </w:pPr>
      <w:r w:rsidRPr="008F1C62">
        <w:rPr>
          <w:rFonts w:cs="Times New Roman"/>
          <w:szCs w:val="24"/>
        </w:rPr>
        <w:t>a</w:t>
      </w:r>
      <w:r w:rsidRPr="008F1C62">
        <w:rPr>
          <w:rFonts w:cs="Times New Roman"/>
          <w:szCs w:val="24"/>
        </w:rPr>
        <w:t>Do 8 tỉnh cấu thành: Hà Nội, Hưng Yên, Hải Dương, Hà Tây, Vĩnh Phúc, Quảng Ninh và Bắc Ninh với tổng diện tích 15,3 nghìn km2, với 13,7 triệu người đang sinh sống.</w:t>
      </w:r>
    </w:p>
    <w:p w:rsidR="008F1C62" w:rsidRPr="008F1C62" w:rsidRDefault="008F1C62" w:rsidP="008F1C62">
      <w:pPr>
        <w:numPr>
          <w:ilvl w:val="0"/>
          <w:numId w:val="6"/>
        </w:numPr>
        <w:spacing w:before="100" w:beforeAutospacing="1" w:after="180" w:line="240" w:lineRule="auto"/>
        <w:jc w:val="both"/>
        <w:rPr>
          <w:rFonts w:cs="Times New Roman"/>
          <w:szCs w:val="24"/>
        </w:rPr>
      </w:pPr>
      <w:r w:rsidRPr="008F1C62">
        <w:rPr>
          <w:rFonts w:cs="Times New Roman"/>
          <w:szCs w:val="24"/>
        </w:rPr>
        <w:t>Cơ cấu GDP: công nghiệp xây dựng chiếm 42,2 %, dịch vụ chiếm 45,2%, nông – lâm – ngư chiếm 12,6%.</w:t>
      </w:r>
    </w:p>
    <w:p w:rsidR="008F1C62" w:rsidRPr="008F1C62" w:rsidRDefault="008F1C62" w:rsidP="008F1C62">
      <w:pPr>
        <w:numPr>
          <w:ilvl w:val="0"/>
          <w:numId w:val="6"/>
        </w:numPr>
        <w:spacing w:before="100" w:beforeAutospacing="1" w:after="180" w:line="240" w:lineRule="auto"/>
        <w:jc w:val="both"/>
        <w:rPr>
          <w:rFonts w:cs="Times New Roman"/>
          <w:szCs w:val="24"/>
        </w:rPr>
      </w:pPr>
      <w:r w:rsidRPr="008F1C62">
        <w:rPr>
          <w:rFonts w:cs="Times New Roman"/>
          <w:szCs w:val="24"/>
        </w:rPr>
        <w:t>Các vùng kinh tế trọng điểm ở Việt Nam trong đó có phía Bắc có rất nhiều thế mạnh để phát triển và giao lưu kinh tế:</w:t>
      </w:r>
    </w:p>
    <w:p w:rsidR="008F1C62" w:rsidRPr="008F1C62" w:rsidRDefault="008F1C62" w:rsidP="008F1C62">
      <w:pPr>
        <w:pStyle w:val="NormalWeb"/>
        <w:spacing w:before="0" w:beforeAutospacing="0" w:after="360" w:afterAutospacing="0"/>
        <w:jc w:val="both"/>
      </w:pPr>
      <w:r w:rsidRPr="008F1C62">
        <w:t>+ Vị trí địa lý thuận lợi, là trung tâm văn hóa, kinh tế du lịch trong cả nước, đặc biệt có thủ đô Hà Nội.có nguồn lao động dồi dào, được đào tạo bài bản, tay nghề tương đố</w:t>
      </w:r>
    </w:p>
    <w:p w:rsidR="008F1C62" w:rsidRPr="008F1C62" w:rsidRDefault="008F1C62" w:rsidP="008F1C62">
      <w:pPr>
        <w:pStyle w:val="NormalWeb"/>
        <w:spacing w:before="0" w:beforeAutospacing="0" w:after="360" w:afterAutospacing="0"/>
        <w:jc w:val="both"/>
      </w:pPr>
      <w:r w:rsidRPr="008F1C62">
        <w:t>+ Cơ sở hạ tầng phát triển, được đầu tư nhiều.</w:t>
      </w:r>
    </w:p>
    <w:p w:rsidR="008F1C62" w:rsidRPr="008F1C62" w:rsidRDefault="008F1C62" w:rsidP="008F1C62">
      <w:pPr>
        <w:pStyle w:val="NormalWeb"/>
        <w:spacing w:before="0" w:beforeAutospacing="0" w:after="360" w:afterAutospacing="0"/>
        <w:jc w:val="both"/>
      </w:pPr>
      <w:r w:rsidRPr="008F1C62">
        <w:t>+ Đây là nơi có lịch sử phát triển lâu đời, là nơi có các ngành nghề truyền thống nổi tiếng, có nền kinh tế sớm phát triển với cơ cấu đa dạng.</w:t>
      </w:r>
    </w:p>
    <w:p w:rsidR="008F1C62" w:rsidRPr="008F1C62" w:rsidRDefault="008F1C62" w:rsidP="008F1C62">
      <w:pPr>
        <w:pStyle w:val="NormalWeb"/>
        <w:spacing w:before="0" w:beforeAutospacing="0" w:after="360" w:afterAutospacing="0"/>
        <w:jc w:val="both"/>
      </w:pPr>
      <w:r w:rsidRPr="008F1C62">
        <w:t>+ Tập trung đông dân số (nhất là thành phố Hà Nội) </w:t>
      </w:r>
    </w:p>
    <w:p w:rsidR="008F1C62" w:rsidRPr="008F1C62" w:rsidRDefault="008F1C62" w:rsidP="008F1C62">
      <w:pPr>
        <w:numPr>
          <w:ilvl w:val="0"/>
          <w:numId w:val="7"/>
        </w:numPr>
        <w:spacing w:before="100" w:beforeAutospacing="1" w:after="180" w:line="240" w:lineRule="auto"/>
        <w:jc w:val="both"/>
        <w:rPr>
          <w:rFonts w:cs="Times New Roman"/>
          <w:szCs w:val="24"/>
        </w:rPr>
      </w:pPr>
      <w:r w:rsidRPr="008F1C62">
        <w:rPr>
          <w:rFonts w:cs="Times New Roman"/>
          <w:szCs w:val="24"/>
        </w:rPr>
        <w:t>Định hướng phát triển theo hướng sản xuất hàng hóa:</w:t>
      </w:r>
    </w:p>
    <w:p w:rsidR="008F1C62" w:rsidRPr="008F1C62" w:rsidRDefault="008F1C62" w:rsidP="008F1C62">
      <w:pPr>
        <w:pStyle w:val="NormalWeb"/>
        <w:spacing w:before="0" w:beforeAutospacing="0" w:after="360" w:afterAutospacing="0"/>
        <w:jc w:val="both"/>
      </w:pPr>
      <w:r w:rsidRPr="008F1C62">
        <w:t>+ Tập trung phát triển các ngành kinh tế trọng điểm như dịch vụ, công nghiệp</w:t>
      </w:r>
    </w:p>
    <w:p w:rsidR="008F1C62" w:rsidRPr="008F1C62" w:rsidRDefault="008F1C62" w:rsidP="008F1C62">
      <w:pPr>
        <w:pStyle w:val="NormalWeb"/>
        <w:spacing w:before="0" w:beforeAutospacing="0" w:after="360" w:afterAutospacing="0"/>
        <w:jc w:val="both"/>
      </w:pPr>
      <w:r w:rsidRPr="008F1C62">
        <w:t>+ Giải quyết các vấn đề còn tồn đọng: thiếu việc làm, ô nhiễm môi trường, nâng cao trình độ tay nghề…</w:t>
      </w:r>
    </w:p>
    <w:p w:rsidR="008F1C62" w:rsidRPr="008F1C62" w:rsidRDefault="008F1C62" w:rsidP="008F1C62">
      <w:pPr>
        <w:pStyle w:val="Heading3"/>
        <w:spacing w:before="540" w:after="360" w:line="450" w:lineRule="atLeast"/>
        <w:jc w:val="both"/>
        <w:rPr>
          <w:rFonts w:ascii="Times New Roman" w:hAnsi="Times New Roman" w:cs="Times New Roman"/>
          <w:color w:val="1A1A1A"/>
        </w:rPr>
      </w:pPr>
      <w:r w:rsidRPr="008F1C62">
        <w:rPr>
          <w:rFonts w:ascii="Times New Roman" w:hAnsi="Times New Roman" w:cs="Times New Roman"/>
          <w:i/>
          <w:iCs/>
          <w:color w:val="1A1A1A"/>
        </w:rPr>
        <w:lastRenderedPageBreak/>
        <w:t>Vùng kinh tế trọng điểm phía Nam</w:t>
      </w:r>
    </w:p>
    <w:p w:rsidR="008F1C62" w:rsidRPr="008F1C62" w:rsidRDefault="008F1C62" w:rsidP="008F1C62">
      <w:pPr>
        <w:pStyle w:val="NormalWeb"/>
        <w:spacing w:before="0" w:beforeAutospacing="0" w:after="360" w:afterAutospacing="0"/>
      </w:pPr>
      <w:r w:rsidRPr="008F1C62">
        <w:rPr>
          <w:noProof/>
        </w:rPr>
        <w:drawing>
          <wp:inline distT="0" distB="0" distL="0" distR="0">
            <wp:extent cx="5715000" cy="4791075"/>
            <wp:effectExtent l="0" t="0" r="0" b="9525"/>
            <wp:docPr id="14" name="Picture 14" descr="các vùng kinh tế trọng điểm, khu vực phía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ác vùng kinh tế trọng điểm, khu vực phía Na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5000" cy="4791075"/>
                    </a:xfrm>
                    <a:prstGeom prst="rect">
                      <a:avLst/>
                    </a:prstGeom>
                    <a:noFill/>
                    <a:ln>
                      <a:noFill/>
                    </a:ln>
                  </pic:spPr>
                </pic:pic>
              </a:graphicData>
            </a:graphic>
          </wp:inline>
        </w:drawing>
      </w:r>
    </w:p>
    <w:p w:rsidR="008F1C62" w:rsidRPr="008F1C62" w:rsidRDefault="008F1C62" w:rsidP="008F1C62">
      <w:pPr>
        <w:numPr>
          <w:ilvl w:val="0"/>
          <w:numId w:val="8"/>
        </w:numPr>
        <w:spacing w:before="100" w:beforeAutospacing="1" w:after="180" w:line="240" w:lineRule="auto"/>
        <w:jc w:val="both"/>
        <w:rPr>
          <w:rFonts w:cs="Times New Roman"/>
          <w:szCs w:val="24"/>
        </w:rPr>
      </w:pPr>
      <w:r w:rsidRPr="008F1C62">
        <w:rPr>
          <w:rFonts w:cs="Times New Roman"/>
          <w:szCs w:val="24"/>
        </w:rPr>
        <w:t>Do 8 tỉnh cấu thành: TP. Hồ Chí Minh, Đồng Nai, Bà Rịa – Vũng Tàu, Bình Dương, Bình Phước, Tây Ninh, Long An và Tiền Giang, với tổng diện tích 30,6 nghìn km2, với 15,2 triệu người đang sinh sống.</w:t>
      </w:r>
    </w:p>
    <w:p w:rsidR="008F1C62" w:rsidRPr="008F1C62" w:rsidRDefault="008F1C62" w:rsidP="008F1C62">
      <w:pPr>
        <w:numPr>
          <w:ilvl w:val="0"/>
          <w:numId w:val="8"/>
        </w:numPr>
        <w:spacing w:before="100" w:beforeAutospacing="1" w:after="180" w:line="240" w:lineRule="auto"/>
        <w:jc w:val="both"/>
        <w:rPr>
          <w:rFonts w:cs="Times New Roman"/>
          <w:szCs w:val="24"/>
        </w:rPr>
      </w:pPr>
      <w:r w:rsidRPr="008F1C62">
        <w:rPr>
          <w:rFonts w:cs="Times New Roman"/>
          <w:szCs w:val="24"/>
        </w:rPr>
        <w:t>Cơ cấu GDP: công nghiệp xây dựng chiếm 59 %, dịch vụ chiếm 33,2%, nông – lâm – ngư chiếm 7,8%.</w:t>
      </w:r>
    </w:p>
    <w:p w:rsidR="008F1C62" w:rsidRPr="008F1C62" w:rsidRDefault="008F1C62" w:rsidP="008F1C62">
      <w:pPr>
        <w:numPr>
          <w:ilvl w:val="0"/>
          <w:numId w:val="8"/>
        </w:numPr>
        <w:spacing w:before="100" w:beforeAutospacing="1" w:after="180" w:line="240" w:lineRule="auto"/>
        <w:jc w:val="both"/>
        <w:rPr>
          <w:rFonts w:cs="Times New Roman"/>
          <w:szCs w:val="24"/>
        </w:rPr>
      </w:pPr>
      <w:r w:rsidRPr="008F1C62">
        <w:rPr>
          <w:rFonts w:cs="Times New Roman"/>
          <w:szCs w:val="24"/>
        </w:rPr>
        <w:t>So với các vùng kinh tế trọng điểm của Việt Nam, vùng kinh tế trọng điểm miền Trung có nhiều khó khăn hơn nhưng nhìn chung cũng có rất nhiều thuận lợi.</w:t>
      </w:r>
    </w:p>
    <w:p w:rsidR="008F1C62" w:rsidRPr="008F1C62" w:rsidRDefault="008F1C62" w:rsidP="008F1C62">
      <w:pPr>
        <w:pStyle w:val="NormalWeb"/>
        <w:spacing w:before="0" w:beforeAutospacing="0" w:after="360" w:afterAutospacing="0"/>
        <w:jc w:val="both"/>
      </w:pPr>
      <w:r w:rsidRPr="008F1C62">
        <w:t>+ Vị trí địa lý: là bản lề giữa Tây Nguyên và Duyên hải Nam Trung Bộ với Đồng bằng sông Cửu Long.</w:t>
      </w:r>
    </w:p>
    <w:p w:rsidR="008F1C62" w:rsidRPr="008F1C62" w:rsidRDefault="008F1C62" w:rsidP="008F1C62">
      <w:pPr>
        <w:pStyle w:val="NormalWeb"/>
        <w:spacing w:before="0" w:beforeAutospacing="0" w:after="360" w:afterAutospacing="0"/>
        <w:jc w:val="both"/>
      </w:pPr>
      <w:r w:rsidRPr="008F1C62">
        <w:t>+ Tài nguyên thiên nhiên giàu có và phong phú. Giàu có nhất là khí đốt và dầu mỏ. Vùng kinh tế trọng điểm phía Nam mạnh về khai thác tổng hợp 3 nguồn: khoáng sản, biển và rừng.</w:t>
      </w:r>
    </w:p>
    <w:p w:rsidR="008F1C62" w:rsidRPr="008F1C62" w:rsidRDefault="008F1C62" w:rsidP="008F1C62">
      <w:pPr>
        <w:pStyle w:val="NormalWeb"/>
        <w:spacing w:before="0" w:beforeAutospacing="0" w:after="360" w:afterAutospacing="0"/>
        <w:jc w:val="both"/>
      </w:pPr>
      <w:r w:rsidRPr="008F1C62">
        <w:t>+ Đây là một vùng tập trung nhiều dân cư nên có lượng lao động dồi dào, lại thêm trình độ chuyên môn và cách tổ chức sản xuất trình độ cao. Đi kèm với đó là sự đầu tư về cơ sở vật chất mạnh giúp vùng kinh tế trọng điểm phía Nam vô cùng phát triển.</w:t>
      </w:r>
    </w:p>
    <w:p w:rsidR="008F1C62" w:rsidRPr="008F1C62" w:rsidRDefault="008F1C62" w:rsidP="008F1C62">
      <w:pPr>
        <w:numPr>
          <w:ilvl w:val="0"/>
          <w:numId w:val="9"/>
        </w:numPr>
        <w:spacing w:before="100" w:beforeAutospacing="1" w:after="180" w:line="240" w:lineRule="auto"/>
        <w:jc w:val="both"/>
        <w:rPr>
          <w:rFonts w:cs="Times New Roman"/>
          <w:szCs w:val="24"/>
        </w:rPr>
      </w:pPr>
      <w:r w:rsidRPr="008F1C62">
        <w:rPr>
          <w:rFonts w:cs="Times New Roman"/>
          <w:szCs w:val="24"/>
        </w:rPr>
        <w:t>Định hướng phát triển theo hướng phát triển các ngành công nghệ cao:</w:t>
      </w:r>
    </w:p>
    <w:p w:rsidR="008F1C62" w:rsidRPr="008F1C62" w:rsidRDefault="008F1C62" w:rsidP="008F1C62">
      <w:pPr>
        <w:pStyle w:val="NormalWeb"/>
        <w:spacing w:before="0" w:beforeAutospacing="0" w:after="360" w:afterAutospacing="0"/>
        <w:jc w:val="both"/>
      </w:pPr>
      <w:r w:rsidRPr="008F1C62">
        <w:lastRenderedPageBreak/>
        <w:t>+ Nâng cấp và hoàn thiện cơ sở vật chất, kỹ thuật theo hướng hiện đại</w:t>
      </w:r>
    </w:p>
    <w:p w:rsidR="008F1C62" w:rsidRPr="008F1C62" w:rsidRDefault="008F1C62" w:rsidP="008F1C62">
      <w:pPr>
        <w:pStyle w:val="NormalWeb"/>
        <w:spacing w:before="0" w:beforeAutospacing="0" w:after="360" w:afterAutospacing="0"/>
        <w:jc w:val="both"/>
      </w:pPr>
      <w:r w:rsidRPr="008F1C62">
        <w:t>+ Giải quyết việc làm cho người lao động, vấn đề đô thị hóa</w:t>
      </w:r>
    </w:p>
    <w:p w:rsidR="008F1C62" w:rsidRPr="008F1C62" w:rsidRDefault="008F1C62" w:rsidP="008F1C62">
      <w:pPr>
        <w:pStyle w:val="NormalWeb"/>
        <w:spacing w:before="0" w:beforeAutospacing="0" w:after="360" w:afterAutospacing="0"/>
        <w:jc w:val="both"/>
      </w:pPr>
      <w:r w:rsidRPr="008F1C62">
        <w:t>+ Quan tâm đến vấn đề môi trường trong quá trình đầu tư và phát triển</w:t>
      </w:r>
    </w:p>
    <w:p w:rsidR="008F1C62" w:rsidRPr="008F1C62" w:rsidRDefault="008F1C62" w:rsidP="008F1C62">
      <w:pPr>
        <w:pStyle w:val="NormalWeb"/>
        <w:spacing w:before="0" w:beforeAutospacing="0" w:after="360" w:afterAutospacing="0"/>
        <w:jc w:val="both"/>
      </w:pPr>
      <w:r w:rsidRPr="008F1C62">
        <w:t>+ Các khu công nghiệp tập trung công nghệ cao được hình thành dần</w:t>
      </w:r>
    </w:p>
    <w:p w:rsidR="008F1C62" w:rsidRPr="008F1C62" w:rsidRDefault="008F1C62" w:rsidP="008F1C62">
      <w:pPr>
        <w:pStyle w:val="Heading3"/>
        <w:spacing w:before="540" w:after="360" w:line="450" w:lineRule="atLeast"/>
        <w:jc w:val="both"/>
        <w:rPr>
          <w:rFonts w:ascii="Times New Roman" w:hAnsi="Times New Roman" w:cs="Times New Roman"/>
          <w:color w:val="1A1A1A"/>
        </w:rPr>
      </w:pPr>
      <w:r w:rsidRPr="008F1C62">
        <w:rPr>
          <w:rStyle w:val="Emphasis"/>
          <w:rFonts w:ascii="Times New Roman" w:hAnsi="Times New Roman" w:cs="Times New Roman"/>
          <w:color w:val="1A1A1A"/>
        </w:rPr>
        <w:t>Vùng kinh tế trọng điểm miền Trung</w:t>
      </w:r>
    </w:p>
    <w:p w:rsidR="008F1C62" w:rsidRPr="008F1C62" w:rsidRDefault="008F1C62" w:rsidP="008F1C62">
      <w:pPr>
        <w:pStyle w:val="NormalWeb"/>
        <w:spacing w:before="0" w:beforeAutospacing="0" w:after="360" w:afterAutospacing="0"/>
      </w:pPr>
      <w:r w:rsidRPr="008F1C62">
        <w:rPr>
          <w:noProof/>
        </w:rPr>
        <w:drawing>
          <wp:inline distT="0" distB="0" distL="0" distR="0">
            <wp:extent cx="5715000" cy="5876925"/>
            <wp:effectExtent l="0" t="0" r="0" b="9525"/>
            <wp:docPr id="13" name="Picture 13" descr="các vùng kinh tế trọng điểm, khu vực phía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ác vùng kinh tế trọng điểm, khu vực phía nam"/>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5876925"/>
                    </a:xfrm>
                    <a:prstGeom prst="rect">
                      <a:avLst/>
                    </a:prstGeom>
                    <a:noFill/>
                    <a:ln>
                      <a:noFill/>
                    </a:ln>
                  </pic:spPr>
                </pic:pic>
              </a:graphicData>
            </a:graphic>
          </wp:inline>
        </w:drawing>
      </w:r>
    </w:p>
    <w:p w:rsidR="008F1C62" w:rsidRPr="008F1C62" w:rsidRDefault="008F1C62" w:rsidP="008F1C62">
      <w:pPr>
        <w:numPr>
          <w:ilvl w:val="0"/>
          <w:numId w:val="10"/>
        </w:numPr>
        <w:spacing w:before="100" w:beforeAutospacing="1" w:after="180" w:line="240" w:lineRule="auto"/>
        <w:jc w:val="both"/>
        <w:rPr>
          <w:rFonts w:cs="Times New Roman"/>
          <w:szCs w:val="24"/>
        </w:rPr>
      </w:pPr>
      <w:r w:rsidRPr="008F1C62">
        <w:rPr>
          <w:rFonts w:cs="Times New Roman"/>
          <w:szCs w:val="24"/>
        </w:rPr>
        <w:t>Do 5 tỉnh cấu thành: Thừa Thiên Huế, Đà Nẵng, Quảng Ngãi, Quảng Nam và Bình Định với tổng diện tích 28 nghìn km2, với 6,3 triệu người đang sinh sống.</w:t>
      </w:r>
    </w:p>
    <w:p w:rsidR="008F1C62" w:rsidRPr="008F1C62" w:rsidRDefault="008F1C62" w:rsidP="008F1C62">
      <w:pPr>
        <w:numPr>
          <w:ilvl w:val="0"/>
          <w:numId w:val="10"/>
        </w:numPr>
        <w:spacing w:before="100" w:beforeAutospacing="1" w:after="180" w:line="240" w:lineRule="auto"/>
        <w:jc w:val="both"/>
        <w:rPr>
          <w:rFonts w:cs="Times New Roman"/>
          <w:szCs w:val="24"/>
        </w:rPr>
      </w:pPr>
      <w:r w:rsidRPr="008F1C62">
        <w:rPr>
          <w:rFonts w:cs="Times New Roman"/>
          <w:szCs w:val="24"/>
        </w:rPr>
        <w:t>Cơ cấu GDP: công nghiệp xây dựng chiếm 36,6%, dịch vụ chiếm 38,4%, nông – lâm – ngư chiếm 25%.</w:t>
      </w:r>
    </w:p>
    <w:p w:rsidR="008F1C62" w:rsidRPr="008F1C62" w:rsidRDefault="008F1C62" w:rsidP="008F1C62">
      <w:pPr>
        <w:numPr>
          <w:ilvl w:val="0"/>
          <w:numId w:val="10"/>
        </w:numPr>
        <w:spacing w:before="100" w:beforeAutospacing="1" w:after="180" w:line="240" w:lineRule="auto"/>
        <w:jc w:val="both"/>
        <w:rPr>
          <w:rFonts w:cs="Times New Roman"/>
          <w:szCs w:val="24"/>
        </w:rPr>
      </w:pPr>
      <w:r w:rsidRPr="008F1C62">
        <w:rPr>
          <w:rFonts w:cs="Times New Roman"/>
          <w:szCs w:val="24"/>
        </w:rPr>
        <w:lastRenderedPageBreak/>
        <w:t>Trong</w:t>
      </w:r>
      <w:r w:rsidRPr="008F1C62">
        <w:rPr>
          <w:rFonts w:cs="Times New Roman"/>
          <w:b/>
          <w:bCs/>
          <w:i/>
          <w:iCs/>
          <w:szCs w:val="24"/>
        </w:rPr>
        <w:t> các vùng kinh tế trọng điểm Việt Nam</w:t>
      </w:r>
      <w:r w:rsidRPr="008F1C62">
        <w:rPr>
          <w:rFonts w:cs="Times New Roman"/>
          <w:szCs w:val="24"/>
        </w:rPr>
        <w:t>, phía Nam là nơi hội tụ rất nhiều thế mạnh để phát triển, giao lưu kinh tế trong và ngoài nước nổi trội:</w:t>
      </w:r>
    </w:p>
    <w:p w:rsidR="008F1C62" w:rsidRPr="008F1C62" w:rsidRDefault="008F1C62" w:rsidP="008F1C62">
      <w:pPr>
        <w:pStyle w:val="NormalWeb"/>
        <w:spacing w:before="0" w:beforeAutospacing="0" w:after="360" w:afterAutospacing="0"/>
        <w:jc w:val="both"/>
      </w:pPr>
      <w:r w:rsidRPr="008F1C62">
        <w:t>+ Vị trí địa lý: nối liền 2 vùng Bắc Nam, với nhiều cảng biển, sân bay giúp giao lưu kinh tế trong và ngoài nước.</w:t>
      </w:r>
    </w:p>
    <w:p w:rsidR="008F1C62" w:rsidRPr="008F1C62" w:rsidRDefault="008F1C62" w:rsidP="008F1C62">
      <w:pPr>
        <w:pStyle w:val="NormalWeb"/>
        <w:spacing w:before="0" w:beforeAutospacing="0" w:after="360" w:afterAutospacing="0"/>
        <w:jc w:val="both"/>
      </w:pPr>
      <w:r w:rsidRPr="008F1C62">
        <w:t>+ Tài nguyên thiên nhiên: rừng, khoáng sản, biển đem đến thế mạnh khai thác cho vùng kinh tế trọng điểm miền Trung.</w:t>
      </w:r>
    </w:p>
    <w:p w:rsidR="008F1C62" w:rsidRPr="008F1C62" w:rsidRDefault="008F1C62" w:rsidP="008F1C62">
      <w:pPr>
        <w:pStyle w:val="NormalWeb"/>
        <w:spacing w:before="0" w:beforeAutospacing="0" w:after="360" w:afterAutospacing="0"/>
        <w:jc w:val="both"/>
      </w:pPr>
      <w:r w:rsidRPr="008F1C62">
        <w:t>+ Có thành phố Đà Nẵng sầm uất, đang đà phát triển</w:t>
      </w:r>
    </w:p>
    <w:p w:rsidR="008F1C62" w:rsidRPr="008F1C62" w:rsidRDefault="008F1C62" w:rsidP="008F1C62">
      <w:pPr>
        <w:numPr>
          <w:ilvl w:val="0"/>
          <w:numId w:val="11"/>
        </w:numPr>
        <w:spacing w:before="100" w:beforeAutospacing="1" w:after="180" w:line="240" w:lineRule="auto"/>
        <w:jc w:val="both"/>
        <w:rPr>
          <w:rFonts w:cs="Times New Roman"/>
          <w:szCs w:val="24"/>
        </w:rPr>
      </w:pPr>
      <w:r w:rsidRPr="008F1C62">
        <w:rPr>
          <w:rFonts w:cs="Times New Roman"/>
          <w:szCs w:val="24"/>
        </w:rPr>
        <w:t>Định hướng phát triển theo hướng phát triển tổng hợp</w:t>
      </w:r>
    </w:p>
    <w:p w:rsidR="008F1C62" w:rsidRPr="008F1C62" w:rsidRDefault="008F1C62" w:rsidP="008F1C62">
      <w:pPr>
        <w:pStyle w:val="NormalWeb"/>
        <w:spacing w:before="0" w:beforeAutospacing="0" w:after="360" w:afterAutospacing="0"/>
        <w:jc w:val="both"/>
      </w:pPr>
      <w:r w:rsidRPr="008F1C62">
        <w:t>+ 3 lĩnh vực được đem vào phát triển tổng hợp là du lịch, khai thác biển, khai thác rừng.</w:t>
      </w:r>
    </w:p>
    <w:p w:rsidR="008F1C62" w:rsidRPr="008F1C62" w:rsidRDefault="008F1C62" w:rsidP="008F1C62">
      <w:pPr>
        <w:pStyle w:val="NormalWeb"/>
        <w:spacing w:before="0" w:beforeAutospacing="0" w:after="360" w:afterAutospacing="0"/>
        <w:jc w:val="both"/>
      </w:pPr>
      <w:r w:rsidRPr="008F1C62">
        <w:t>+ Giải quyết những khó khăn còn tồn đọng về cơ sở vật chất hạ tầng và lực lượng lao động bằng cách đầu tư, cải tiến cơ sở vật chất đặc biệt là đường giao thông. Mở rộng thêm các ngành mới như lọc dầu, công nghiệp chế biến để thu hút nguồn lao động.</w:t>
      </w:r>
    </w:p>
    <w:p w:rsidR="008F1C62" w:rsidRPr="008F1C62" w:rsidRDefault="008F1C62" w:rsidP="008F1C62">
      <w:pPr>
        <w:pStyle w:val="NormalWeb"/>
        <w:spacing w:before="0" w:beforeAutospacing="0" w:after="360" w:afterAutospacing="0"/>
        <w:jc w:val="both"/>
      </w:pPr>
      <w:r w:rsidRPr="008F1C62">
        <w:t>+ Là một vùng thường xuyên phải đối mặt với những thiên tai tự nhiên, vùng kinh tế trọng điểm miền Trung đặc biệt chú ý trong công tác phòng, chống thiên tai.</w:t>
      </w:r>
    </w:p>
    <w:p w:rsidR="008F1C62" w:rsidRPr="008F1C62" w:rsidRDefault="008F1C62" w:rsidP="008F1C62">
      <w:pPr>
        <w:pStyle w:val="Heading2"/>
        <w:spacing w:before="540" w:beforeAutospacing="0" w:after="360" w:afterAutospacing="0" w:line="480" w:lineRule="atLeast"/>
        <w:jc w:val="both"/>
        <w:rPr>
          <w:color w:val="1A1A1A"/>
          <w:sz w:val="24"/>
          <w:szCs w:val="24"/>
        </w:rPr>
      </w:pPr>
      <w:r w:rsidRPr="008F1C62">
        <w:rPr>
          <w:rStyle w:val="Strong"/>
          <w:rFonts w:eastAsiaTheme="majorEastAsia"/>
          <w:b/>
          <w:bCs/>
          <w:color w:val="1A1A1A"/>
          <w:sz w:val="24"/>
          <w:szCs w:val="24"/>
        </w:rPr>
        <w:t>Th</w:t>
      </w:r>
      <w:bookmarkStart w:id="0" w:name="_GoBack"/>
      <w:bookmarkEnd w:id="0"/>
      <w:r w:rsidRPr="008F1C62">
        <w:rPr>
          <w:rStyle w:val="Strong"/>
          <w:rFonts w:eastAsiaTheme="majorEastAsia"/>
          <w:b/>
          <w:bCs/>
          <w:color w:val="1A1A1A"/>
          <w:sz w:val="24"/>
          <w:szCs w:val="24"/>
        </w:rPr>
        <w:t>ực trạng phát triển kinh tế của các vùng kinh tế trọng điể</w:t>
      </w:r>
      <w:r w:rsidRPr="008F1C62">
        <w:rPr>
          <w:b w:val="0"/>
          <w:bCs w:val="0"/>
          <w:color w:val="1A1A1A"/>
          <w:sz w:val="24"/>
          <w:szCs w:val="24"/>
        </w:rPr>
        <w:t>m</w:t>
      </w:r>
    </w:p>
    <w:p w:rsidR="008F1C62" w:rsidRPr="008F1C62" w:rsidRDefault="008F1C62" w:rsidP="008F1C62">
      <w:pPr>
        <w:numPr>
          <w:ilvl w:val="0"/>
          <w:numId w:val="12"/>
        </w:numPr>
        <w:spacing w:before="100" w:beforeAutospacing="1" w:after="180" w:line="240" w:lineRule="auto"/>
        <w:jc w:val="both"/>
        <w:rPr>
          <w:rFonts w:cs="Times New Roman"/>
          <w:szCs w:val="24"/>
        </w:rPr>
      </w:pPr>
      <w:r w:rsidRPr="008F1C62">
        <w:rPr>
          <w:rFonts w:cs="Times New Roman"/>
          <w:szCs w:val="24"/>
        </w:rPr>
        <w:t>Các vùng kinh tế trọng điểm gồm 3 ngành chính: nông lâm ngư (chiếm 10,5% tổng GDP), công nghiệp xây dựng (chiếm 52,5% tổng GDP) và dịch vụ (chiếm 37% tổng GDP).</w:t>
      </w:r>
    </w:p>
    <w:p w:rsidR="008F1C62" w:rsidRPr="008F1C62" w:rsidRDefault="008F1C62" w:rsidP="008F1C62">
      <w:pPr>
        <w:numPr>
          <w:ilvl w:val="0"/>
          <w:numId w:val="12"/>
        </w:numPr>
        <w:spacing w:before="100" w:beforeAutospacing="1" w:after="180" w:line="240" w:lineRule="auto"/>
        <w:jc w:val="both"/>
        <w:rPr>
          <w:rFonts w:cs="Times New Roman"/>
          <w:szCs w:val="24"/>
        </w:rPr>
      </w:pPr>
      <w:r w:rsidRPr="008F1C62">
        <w:rPr>
          <w:rFonts w:cs="Times New Roman"/>
          <w:szCs w:val="24"/>
        </w:rPr>
        <w:t>Chiếm 64,5% kim ngạch xuất khẩu trong cả nước</w:t>
      </w:r>
    </w:p>
    <w:p w:rsidR="008F1C62" w:rsidRPr="008F1C62" w:rsidRDefault="008F1C62" w:rsidP="008F1C62">
      <w:pPr>
        <w:pStyle w:val="NormalWeb"/>
        <w:spacing w:before="0" w:beforeAutospacing="0" w:after="360" w:afterAutospacing="0"/>
        <w:jc w:val="both"/>
      </w:pPr>
      <w:r w:rsidRPr="008F1C62">
        <w:rPr>
          <w:rStyle w:val="Strong"/>
          <w:rFonts w:eastAsiaTheme="majorEastAsia"/>
          <w:i/>
          <w:iCs/>
        </w:rPr>
        <w:t>Các vùng kinh tế trọng điểm là cốt cán trong việc phát triển của nước ta. Cần khai thác các thế mạnh và giảm thiểu các vấn đề tồn đọng nhất là ô nhiễm môi trường là vấn đề cần thiết cho sự phát triển lâu dài về sau.</w:t>
      </w:r>
    </w:p>
    <w:sectPr w:rsidR="008F1C62" w:rsidRPr="008F1C62" w:rsidSect="008F1C62">
      <w:pgSz w:w="12240" w:h="15840"/>
      <w:pgMar w:top="567" w:right="104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C1AC0"/>
    <w:multiLevelType w:val="multilevel"/>
    <w:tmpl w:val="D1EC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CE5B3A"/>
    <w:multiLevelType w:val="multilevel"/>
    <w:tmpl w:val="1610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7938EE"/>
    <w:multiLevelType w:val="multilevel"/>
    <w:tmpl w:val="6F66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714E06"/>
    <w:multiLevelType w:val="multilevel"/>
    <w:tmpl w:val="EBE8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0B3112"/>
    <w:multiLevelType w:val="multilevel"/>
    <w:tmpl w:val="971E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050FF9"/>
    <w:multiLevelType w:val="multilevel"/>
    <w:tmpl w:val="CF0E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8D759D"/>
    <w:multiLevelType w:val="multilevel"/>
    <w:tmpl w:val="B656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ED47F2"/>
    <w:multiLevelType w:val="multilevel"/>
    <w:tmpl w:val="8F6C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D93010"/>
    <w:multiLevelType w:val="multilevel"/>
    <w:tmpl w:val="02D4E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467B99"/>
    <w:multiLevelType w:val="multilevel"/>
    <w:tmpl w:val="E78A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307550"/>
    <w:multiLevelType w:val="multilevel"/>
    <w:tmpl w:val="9632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6B39EA"/>
    <w:multiLevelType w:val="hybridMultilevel"/>
    <w:tmpl w:val="77A8C5CC"/>
    <w:lvl w:ilvl="0" w:tplc="A83466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1"/>
  </w:num>
  <w:num w:numId="4">
    <w:abstractNumId w:val="8"/>
  </w:num>
  <w:num w:numId="5">
    <w:abstractNumId w:val="9"/>
  </w:num>
  <w:num w:numId="6">
    <w:abstractNumId w:val="4"/>
  </w:num>
  <w:num w:numId="7">
    <w:abstractNumId w:val="10"/>
  </w:num>
  <w:num w:numId="8">
    <w:abstractNumId w:val="7"/>
  </w:num>
  <w:num w:numId="9">
    <w:abstractNumId w:val="2"/>
  </w:num>
  <w:num w:numId="10">
    <w:abstractNumId w:val="5"/>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C5"/>
    <w:rsid w:val="00346556"/>
    <w:rsid w:val="003A62C5"/>
    <w:rsid w:val="003D4CA1"/>
    <w:rsid w:val="007912A5"/>
    <w:rsid w:val="008E3A33"/>
    <w:rsid w:val="008F1C62"/>
    <w:rsid w:val="00CE173C"/>
    <w:rsid w:val="00E85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DD885-6096-4C52-B2E8-A0350C54E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A62C5"/>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3A62C5"/>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3A62C5"/>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link w:val="Heading4Char"/>
    <w:uiPriority w:val="9"/>
    <w:qFormat/>
    <w:rsid w:val="003A62C5"/>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2C5"/>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3A62C5"/>
    <w:rPr>
      <w:rFonts w:eastAsia="Times New Roman" w:cs="Times New Roman"/>
      <w:b/>
      <w:bCs/>
      <w:sz w:val="36"/>
      <w:szCs w:val="36"/>
    </w:rPr>
  </w:style>
  <w:style w:type="character" w:customStyle="1" w:styleId="Heading4Char">
    <w:name w:val="Heading 4 Char"/>
    <w:basedOn w:val="DefaultParagraphFont"/>
    <w:link w:val="Heading4"/>
    <w:uiPriority w:val="9"/>
    <w:rsid w:val="003A62C5"/>
    <w:rPr>
      <w:rFonts w:eastAsia="Times New Roman" w:cs="Times New Roman"/>
      <w:b/>
      <w:bCs/>
      <w:szCs w:val="24"/>
    </w:rPr>
  </w:style>
  <w:style w:type="character" w:customStyle="1" w:styleId="number">
    <w:name w:val="number"/>
    <w:basedOn w:val="DefaultParagraphFont"/>
    <w:rsid w:val="003A62C5"/>
  </w:style>
  <w:style w:type="character" w:customStyle="1" w:styleId="text">
    <w:name w:val="text"/>
    <w:basedOn w:val="DefaultParagraphFont"/>
    <w:rsid w:val="003A62C5"/>
  </w:style>
  <w:style w:type="paragraph" w:styleId="NormalWeb">
    <w:name w:val="Normal (Web)"/>
    <w:basedOn w:val="Normal"/>
    <w:uiPriority w:val="99"/>
    <w:semiHidden/>
    <w:unhideWhenUsed/>
    <w:rsid w:val="003A62C5"/>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3A62C5"/>
    <w:rPr>
      <w:rFonts w:asciiTheme="majorHAnsi" w:eastAsiaTheme="majorEastAsia" w:hAnsiTheme="majorHAnsi" w:cstheme="majorBidi"/>
      <w:color w:val="1F4D78" w:themeColor="accent1" w:themeShade="7F"/>
      <w:szCs w:val="24"/>
    </w:rPr>
  </w:style>
  <w:style w:type="paragraph" w:customStyle="1" w:styleId="name-writer">
    <w:name w:val="name-writer"/>
    <w:basedOn w:val="Normal"/>
    <w:rsid w:val="003A62C5"/>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3A62C5"/>
    <w:rPr>
      <w:color w:val="0000FF"/>
      <w:u w:val="single"/>
    </w:rPr>
  </w:style>
  <w:style w:type="character" w:styleId="Strong">
    <w:name w:val="Strong"/>
    <w:basedOn w:val="DefaultParagraphFont"/>
    <w:uiPriority w:val="22"/>
    <w:qFormat/>
    <w:rsid w:val="003A62C5"/>
    <w:rPr>
      <w:b/>
      <w:bCs/>
    </w:rPr>
  </w:style>
  <w:style w:type="character" w:styleId="Emphasis">
    <w:name w:val="Emphasis"/>
    <w:basedOn w:val="DefaultParagraphFont"/>
    <w:uiPriority w:val="20"/>
    <w:qFormat/>
    <w:rsid w:val="003A62C5"/>
    <w:rPr>
      <w:i/>
      <w:iCs/>
    </w:rPr>
  </w:style>
  <w:style w:type="paragraph" w:styleId="ListParagraph">
    <w:name w:val="List Paragraph"/>
    <w:basedOn w:val="Normal"/>
    <w:uiPriority w:val="34"/>
    <w:qFormat/>
    <w:rsid w:val="007912A5"/>
    <w:pPr>
      <w:ind w:left="720"/>
      <w:contextualSpacing/>
    </w:pPr>
  </w:style>
  <w:style w:type="character" w:customStyle="1" w:styleId="sep">
    <w:name w:val="sep"/>
    <w:basedOn w:val="DefaultParagraphFont"/>
    <w:rsid w:val="008F1C62"/>
  </w:style>
  <w:style w:type="paragraph" w:customStyle="1" w:styleId="toctitle">
    <w:name w:val="toc_title"/>
    <w:basedOn w:val="Normal"/>
    <w:rsid w:val="008F1C62"/>
    <w:pPr>
      <w:spacing w:before="100" w:beforeAutospacing="1" w:after="100" w:afterAutospacing="1" w:line="240" w:lineRule="auto"/>
    </w:pPr>
    <w:rPr>
      <w:rFonts w:eastAsia="Times New Roman" w:cs="Times New Roman"/>
      <w:szCs w:val="24"/>
    </w:rPr>
  </w:style>
  <w:style w:type="character" w:customStyle="1" w:styleId="toctoggle">
    <w:name w:val="toc_toggle"/>
    <w:basedOn w:val="DefaultParagraphFont"/>
    <w:rsid w:val="008F1C62"/>
  </w:style>
  <w:style w:type="character" w:customStyle="1" w:styleId="tocnumber">
    <w:name w:val="toc_number"/>
    <w:basedOn w:val="DefaultParagraphFont"/>
    <w:rsid w:val="008F1C62"/>
  </w:style>
  <w:style w:type="character" w:customStyle="1" w:styleId="pin1544456914039buttonpin">
    <w:name w:val="pin_1544456914039_button_pin"/>
    <w:basedOn w:val="DefaultParagraphFont"/>
    <w:rsid w:val="008F1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908746">
      <w:bodyDiv w:val="1"/>
      <w:marLeft w:val="0"/>
      <w:marRight w:val="0"/>
      <w:marTop w:val="0"/>
      <w:marBottom w:val="0"/>
      <w:divBdr>
        <w:top w:val="none" w:sz="0" w:space="0" w:color="auto"/>
        <w:left w:val="none" w:sz="0" w:space="0" w:color="auto"/>
        <w:bottom w:val="none" w:sz="0" w:space="0" w:color="auto"/>
        <w:right w:val="none" w:sz="0" w:space="0" w:color="auto"/>
      </w:divBdr>
      <w:divsChild>
        <w:div w:id="1725981113">
          <w:marLeft w:val="0"/>
          <w:marRight w:val="0"/>
          <w:marTop w:val="0"/>
          <w:marBottom w:val="0"/>
          <w:divBdr>
            <w:top w:val="none" w:sz="0" w:space="0" w:color="auto"/>
            <w:left w:val="none" w:sz="0" w:space="0" w:color="auto"/>
            <w:bottom w:val="none" w:sz="0" w:space="0" w:color="auto"/>
            <w:right w:val="none" w:sz="0" w:space="0" w:color="auto"/>
          </w:divBdr>
          <w:divsChild>
            <w:div w:id="65345587">
              <w:marLeft w:val="0"/>
              <w:marRight w:val="0"/>
              <w:marTop w:val="0"/>
              <w:marBottom w:val="0"/>
              <w:divBdr>
                <w:top w:val="none" w:sz="0" w:space="0" w:color="auto"/>
                <w:left w:val="none" w:sz="0" w:space="0" w:color="auto"/>
                <w:bottom w:val="none" w:sz="0" w:space="0" w:color="auto"/>
                <w:right w:val="none" w:sz="0" w:space="0" w:color="auto"/>
              </w:divBdr>
              <w:divsChild>
                <w:div w:id="180167039">
                  <w:marLeft w:val="0"/>
                  <w:marRight w:val="0"/>
                  <w:marTop w:val="0"/>
                  <w:marBottom w:val="0"/>
                  <w:divBdr>
                    <w:top w:val="none" w:sz="0" w:space="0" w:color="auto"/>
                    <w:left w:val="none" w:sz="0" w:space="0" w:color="auto"/>
                    <w:bottom w:val="none" w:sz="0" w:space="0" w:color="auto"/>
                    <w:right w:val="none" w:sz="0" w:space="0" w:color="auto"/>
                  </w:divBdr>
                  <w:divsChild>
                    <w:div w:id="435372038">
                      <w:marLeft w:val="0"/>
                      <w:marRight w:val="0"/>
                      <w:marTop w:val="0"/>
                      <w:marBottom w:val="0"/>
                      <w:divBdr>
                        <w:top w:val="none" w:sz="0" w:space="0" w:color="auto"/>
                        <w:left w:val="none" w:sz="0" w:space="0" w:color="auto"/>
                        <w:bottom w:val="none" w:sz="0" w:space="0" w:color="auto"/>
                        <w:right w:val="none" w:sz="0" w:space="0" w:color="auto"/>
                      </w:divBdr>
                      <w:divsChild>
                        <w:div w:id="709888636">
                          <w:marLeft w:val="0"/>
                          <w:marRight w:val="0"/>
                          <w:marTop w:val="0"/>
                          <w:marBottom w:val="0"/>
                          <w:divBdr>
                            <w:top w:val="none" w:sz="0" w:space="0" w:color="auto"/>
                            <w:left w:val="none" w:sz="0" w:space="0" w:color="auto"/>
                            <w:bottom w:val="none" w:sz="0" w:space="0" w:color="auto"/>
                            <w:right w:val="none" w:sz="0" w:space="0" w:color="auto"/>
                          </w:divBdr>
                        </w:div>
                        <w:div w:id="959382952">
                          <w:marLeft w:val="0"/>
                          <w:marRight w:val="0"/>
                          <w:marTop w:val="0"/>
                          <w:marBottom w:val="0"/>
                          <w:divBdr>
                            <w:top w:val="none" w:sz="0" w:space="0" w:color="auto"/>
                            <w:left w:val="none" w:sz="0" w:space="0" w:color="auto"/>
                            <w:bottom w:val="none" w:sz="0" w:space="0" w:color="auto"/>
                            <w:right w:val="none" w:sz="0" w:space="0" w:color="auto"/>
                          </w:divBdr>
                        </w:div>
                        <w:div w:id="1038361843">
                          <w:marLeft w:val="0"/>
                          <w:marRight w:val="0"/>
                          <w:marTop w:val="0"/>
                          <w:marBottom w:val="0"/>
                          <w:divBdr>
                            <w:top w:val="none" w:sz="0" w:space="0" w:color="auto"/>
                            <w:left w:val="none" w:sz="0" w:space="0" w:color="auto"/>
                            <w:bottom w:val="none" w:sz="0" w:space="0" w:color="auto"/>
                            <w:right w:val="none" w:sz="0" w:space="0" w:color="auto"/>
                          </w:divBdr>
                          <w:divsChild>
                            <w:div w:id="16174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928137">
      <w:bodyDiv w:val="1"/>
      <w:marLeft w:val="0"/>
      <w:marRight w:val="0"/>
      <w:marTop w:val="0"/>
      <w:marBottom w:val="0"/>
      <w:divBdr>
        <w:top w:val="none" w:sz="0" w:space="0" w:color="auto"/>
        <w:left w:val="none" w:sz="0" w:space="0" w:color="auto"/>
        <w:bottom w:val="none" w:sz="0" w:space="0" w:color="auto"/>
        <w:right w:val="none" w:sz="0" w:space="0" w:color="auto"/>
      </w:divBdr>
      <w:divsChild>
        <w:div w:id="78214318">
          <w:marLeft w:val="0"/>
          <w:marRight w:val="0"/>
          <w:marTop w:val="0"/>
          <w:marBottom w:val="0"/>
          <w:divBdr>
            <w:top w:val="none" w:sz="0" w:space="0" w:color="auto"/>
            <w:left w:val="none" w:sz="0" w:space="0" w:color="auto"/>
            <w:bottom w:val="none" w:sz="0" w:space="0" w:color="auto"/>
            <w:right w:val="none" w:sz="0" w:space="0" w:color="auto"/>
          </w:divBdr>
        </w:div>
        <w:div w:id="62609173">
          <w:marLeft w:val="0"/>
          <w:marRight w:val="0"/>
          <w:marTop w:val="0"/>
          <w:marBottom w:val="150"/>
          <w:divBdr>
            <w:top w:val="none" w:sz="0" w:space="0" w:color="auto"/>
            <w:left w:val="none" w:sz="0" w:space="0" w:color="auto"/>
            <w:bottom w:val="dashed" w:sz="6" w:space="2" w:color="DDDDDD"/>
            <w:right w:val="none" w:sz="0" w:space="0" w:color="auto"/>
          </w:divBdr>
          <w:divsChild>
            <w:div w:id="1767194675">
              <w:marLeft w:val="0"/>
              <w:marRight w:val="0"/>
              <w:marTop w:val="0"/>
              <w:marBottom w:val="0"/>
              <w:divBdr>
                <w:top w:val="none" w:sz="0" w:space="0" w:color="auto"/>
                <w:left w:val="none" w:sz="0" w:space="0" w:color="auto"/>
                <w:bottom w:val="none" w:sz="0" w:space="0" w:color="auto"/>
                <w:right w:val="none" w:sz="0" w:space="0" w:color="auto"/>
              </w:divBdr>
            </w:div>
          </w:divsChild>
        </w:div>
        <w:div w:id="1445298137">
          <w:marLeft w:val="0"/>
          <w:marRight w:val="0"/>
          <w:marTop w:val="0"/>
          <w:marBottom w:val="600"/>
          <w:divBdr>
            <w:top w:val="none" w:sz="0" w:space="0" w:color="auto"/>
            <w:left w:val="none" w:sz="0" w:space="0" w:color="auto"/>
            <w:bottom w:val="none" w:sz="0" w:space="0" w:color="auto"/>
            <w:right w:val="none" w:sz="0" w:space="0" w:color="auto"/>
          </w:divBdr>
        </w:div>
        <w:div w:id="209002966">
          <w:marLeft w:val="0"/>
          <w:marRight w:val="0"/>
          <w:marTop w:val="0"/>
          <w:marBottom w:val="0"/>
          <w:divBdr>
            <w:top w:val="none" w:sz="0" w:space="0" w:color="auto"/>
            <w:left w:val="none" w:sz="0" w:space="0" w:color="auto"/>
            <w:bottom w:val="none" w:sz="0" w:space="0" w:color="auto"/>
            <w:right w:val="none" w:sz="0" w:space="0" w:color="auto"/>
          </w:divBdr>
          <w:divsChild>
            <w:div w:id="1169829007">
              <w:marLeft w:val="0"/>
              <w:marRight w:val="900"/>
              <w:marTop w:val="0"/>
              <w:marBottom w:val="0"/>
              <w:divBdr>
                <w:top w:val="none" w:sz="0" w:space="0" w:color="auto"/>
                <w:left w:val="none" w:sz="0" w:space="0" w:color="auto"/>
                <w:bottom w:val="none" w:sz="0" w:space="0" w:color="auto"/>
                <w:right w:val="none" w:sz="0" w:space="0" w:color="auto"/>
              </w:divBdr>
              <w:divsChild>
                <w:div w:id="1278102938">
                  <w:marLeft w:val="0"/>
                  <w:marRight w:val="0"/>
                  <w:marTop w:val="0"/>
                  <w:marBottom w:val="0"/>
                  <w:divBdr>
                    <w:top w:val="none" w:sz="0" w:space="0" w:color="auto"/>
                    <w:left w:val="none" w:sz="0" w:space="0" w:color="auto"/>
                    <w:bottom w:val="none" w:sz="0" w:space="0" w:color="auto"/>
                    <w:right w:val="none" w:sz="0" w:space="0" w:color="auto"/>
                  </w:divBdr>
                </w:div>
              </w:divsChild>
            </w:div>
            <w:div w:id="30378223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640719332">
      <w:bodyDiv w:val="1"/>
      <w:marLeft w:val="0"/>
      <w:marRight w:val="0"/>
      <w:marTop w:val="0"/>
      <w:marBottom w:val="0"/>
      <w:divBdr>
        <w:top w:val="none" w:sz="0" w:space="0" w:color="auto"/>
        <w:left w:val="none" w:sz="0" w:space="0" w:color="auto"/>
        <w:bottom w:val="none" w:sz="0" w:space="0" w:color="auto"/>
        <w:right w:val="none" w:sz="0" w:space="0" w:color="auto"/>
      </w:divBdr>
      <w:divsChild>
        <w:div w:id="1501653679">
          <w:marLeft w:val="336"/>
          <w:marRight w:val="0"/>
          <w:marTop w:val="120"/>
          <w:marBottom w:val="312"/>
          <w:divBdr>
            <w:top w:val="none" w:sz="0" w:space="0" w:color="auto"/>
            <w:left w:val="none" w:sz="0" w:space="0" w:color="auto"/>
            <w:bottom w:val="none" w:sz="0" w:space="0" w:color="auto"/>
            <w:right w:val="none" w:sz="0" w:space="0" w:color="auto"/>
          </w:divBdr>
          <w:divsChild>
            <w:div w:id="148624212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71087314">
      <w:bodyDiv w:val="1"/>
      <w:marLeft w:val="0"/>
      <w:marRight w:val="0"/>
      <w:marTop w:val="0"/>
      <w:marBottom w:val="0"/>
      <w:divBdr>
        <w:top w:val="none" w:sz="0" w:space="0" w:color="auto"/>
        <w:left w:val="none" w:sz="0" w:space="0" w:color="auto"/>
        <w:bottom w:val="none" w:sz="0" w:space="0" w:color="auto"/>
        <w:right w:val="none" w:sz="0" w:space="0" w:color="auto"/>
      </w:divBdr>
      <w:divsChild>
        <w:div w:id="400644633">
          <w:marLeft w:val="0"/>
          <w:marRight w:val="0"/>
          <w:marTop w:val="0"/>
          <w:marBottom w:val="0"/>
          <w:divBdr>
            <w:top w:val="none" w:sz="0" w:space="0" w:color="auto"/>
            <w:left w:val="none" w:sz="0" w:space="0" w:color="auto"/>
            <w:bottom w:val="none" w:sz="0" w:space="0" w:color="auto"/>
            <w:right w:val="none" w:sz="0" w:space="0" w:color="auto"/>
          </w:divBdr>
        </w:div>
        <w:div w:id="110251487">
          <w:marLeft w:val="0"/>
          <w:marRight w:val="0"/>
          <w:marTop w:val="0"/>
          <w:marBottom w:val="0"/>
          <w:divBdr>
            <w:top w:val="none" w:sz="0" w:space="0" w:color="auto"/>
            <w:left w:val="none" w:sz="0" w:space="0" w:color="auto"/>
            <w:bottom w:val="none" w:sz="0" w:space="0" w:color="auto"/>
            <w:right w:val="none" w:sz="0" w:space="0" w:color="auto"/>
          </w:divBdr>
          <w:divsChild>
            <w:div w:id="1045134541">
              <w:marLeft w:val="0"/>
              <w:marRight w:val="0"/>
              <w:marTop w:val="0"/>
              <w:marBottom w:val="240"/>
              <w:divBdr>
                <w:top w:val="single" w:sz="6" w:space="8" w:color="AAAAAA"/>
                <w:left w:val="single" w:sz="6" w:space="8" w:color="AAAAAA"/>
                <w:bottom w:val="single" w:sz="6" w:space="8" w:color="AAAAAA"/>
                <w:right w:val="single" w:sz="6" w:space="8" w:color="AAAAAA"/>
              </w:divBdr>
            </w:div>
            <w:div w:id="1421172798">
              <w:marLeft w:val="0"/>
              <w:marRight w:val="120"/>
              <w:marTop w:val="0"/>
              <w:marBottom w:val="0"/>
              <w:divBdr>
                <w:top w:val="none" w:sz="0" w:space="0" w:color="auto"/>
                <w:left w:val="none" w:sz="0" w:space="0" w:color="auto"/>
                <w:bottom w:val="none" w:sz="0" w:space="0" w:color="auto"/>
                <w:right w:val="none" w:sz="0" w:space="0" w:color="auto"/>
              </w:divBdr>
            </w:div>
            <w:div w:id="911355110">
              <w:marLeft w:val="0"/>
              <w:marRight w:val="0"/>
              <w:marTop w:val="0"/>
              <w:marBottom w:val="0"/>
              <w:divBdr>
                <w:top w:val="none" w:sz="0" w:space="0" w:color="auto"/>
                <w:left w:val="none" w:sz="0" w:space="0" w:color="auto"/>
                <w:bottom w:val="none" w:sz="0" w:space="0" w:color="auto"/>
                <w:right w:val="none" w:sz="0" w:space="0" w:color="auto"/>
              </w:divBdr>
              <w:divsChild>
                <w:div w:id="1596282684">
                  <w:marLeft w:val="0"/>
                  <w:marRight w:val="45"/>
                  <w:marTop w:val="30"/>
                  <w:marBottom w:val="45"/>
                  <w:divBdr>
                    <w:top w:val="none" w:sz="0" w:space="0" w:color="auto"/>
                    <w:left w:val="none" w:sz="0" w:space="0" w:color="auto"/>
                    <w:bottom w:val="none" w:sz="0" w:space="0" w:color="auto"/>
                    <w:right w:val="none" w:sz="0" w:space="0" w:color="auto"/>
                  </w:divBdr>
                </w:div>
              </w:divsChild>
            </w:div>
          </w:divsChild>
        </w:div>
      </w:divsChild>
    </w:div>
    <w:div w:id="1983341575">
      <w:bodyDiv w:val="1"/>
      <w:marLeft w:val="0"/>
      <w:marRight w:val="0"/>
      <w:marTop w:val="0"/>
      <w:marBottom w:val="0"/>
      <w:divBdr>
        <w:top w:val="none" w:sz="0" w:space="0" w:color="auto"/>
        <w:left w:val="none" w:sz="0" w:space="0" w:color="auto"/>
        <w:bottom w:val="none" w:sz="0" w:space="0" w:color="auto"/>
        <w:right w:val="none" w:sz="0" w:space="0" w:color="auto"/>
      </w:divBdr>
      <w:divsChild>
        <w:div w:id="483663715">
          <w:marLeft w:val="-1350"/>
          <w:marRight w:val="-1350"/>
          <w:marTop w:val="0"/>
          <w:marBottom w:val="0"/>
          <w:divBdr>
            <w:top w:val="none" w:sz="0" w:space="0" w:color="auto"/>
            <w:left w:val="none" w:sz="0" w:space="0" w:color="auto"/>
            <w:bottom w:val="none" w:sz="0" w:space="0" w:color="auto"/>
            <w:right w:val="none" w:sz="0" w:space="0" w:color="auto"/>
          </w:divBdr>
        </w:div>
        <w:div w:id="1652562194">
          <w:marLeft w:val="0"/>
          <w:marRight w:val="0"/>
          <w:marTop w:val="0"/>
          <w:marBottom w:val="150"/>
          <w:divBdr>
            <w:top w:val="single" w:sz="6" w:space="8" w:color="DDDDDD"/>
            <w:left w:val="none" w:sz="0" w:space="0" w:color="auto"/>
            <w:bottom w:val="single" w:sz="6" w:space="8" w:color="DDDDDD"/>
            <w:right w:val="none" w:sz="0" w:space="0" w:color="auto"/>
          </w:divBdr>
          <w:divsChild>
            <w:div w:id="522323436">
              <w:marLeft w:val="0"/>
              <w:marRight w:val="0"/>
              <w:marTop w:val="0"/>
              <w:marBottom w:val="75"/>
              <w:divBdr>
                <w:top w:val="none" w:sz="0" w:space="0" w:color="auto"/>
                <w:left w:val="none" w:sz="0" w:space="0" w:color="auto"/>
                <w:bottom w:val="none" w:sz="0" w:space="0" w:color="auto"/>
                <w:right w:val="none" w:sz="0" w:space="0" w:color="auto"/>
              </w:divBdr>
            </w:div>
            <w:div w:id="1132092569">
              <w:marLeft w:val="0"/>
              <w:marRight w:val="0"/>
              <w:marTop w:val="0"/>
              <w:marBottom w:val="75"/>
              <w:divBdr>
                <w:top w:val="none" w:sz="0" w:space="0" w:color="auto"/>
                <w:left w:val="none" w:sz="0" w:space="0" w:color="auto"/>
                <w:bottom w:val="none" w:sz="0" w:space="0" w:color="auto"/>
                <w:right w:val="none" w:sz="0" w:space="0" w:color="auto"/>
              </w:divBdr>
            </w:div>
            <w:div w:id="1992367515">
              <w:marLeft w:val="0"/>
              <w:marRight w:val="0"/>
              <w:marTop w:val="0"/>
              <w:marBottom w:val="0"/>
              <w:divBdr>
                <w:top w:val="none" w:sz="0" w:space="0" w:color="auto"/>
                <w:left w:val="none" w:sz="0" w:space="0" w:color="auto"/>
                <w:bottom w:val="none" w:sz="0" w:space="0" w:color="auto"/>
                <w:right w:val="none" w:sz="0" w:space="0" w:color="auto"/>
              </w:divBdr>
            </w:div>
          </w:divsChild>
        </w:div>
        <w:div w:id="1428768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chitaichinh.vn/tai-chinh-kinh-doanh/tai-chinh-doanh-nghiep/tiep-suc-cho-doanh-nghiep-tu-quy-smedf-126405.html" TargetMode="External"/><Relationship Id="rId13" Type="http://schemas.openxmlformats.org/officeDocument/2006/relationships/hyperlink" Target="https://vi.wikipedia.org/wiki/Qu%E1%BA%ADn_9,_th%C3%A0nh_ph%E1%BB%91_H%E1%BB%93_Ch%C3%AD_Minh" TargetMode="External"/><Relationship Id="rId18" Type="http://schemas.openxmlformats.org/officeDocument/2006/relationships/hyperlink" Target="https://vi.wikipedia.org/wiki/Intel" TargetMode="External"/><Relationship Id="rId26" Type="http://schemas.openxmlformats.org/officeDocument/2006/relationships/image" Target="media/image2.png"/><Relationship Id="rId39" Type="http://schemas.openxmlformats.org/officeDocument/2006/relationships/hyperlink" Target="https://dinhnghia.vn/cac-vung-kinh-te-trong-diem.html" TargetMode="External"/><Relationship Id="rId3" Type="http://schemas.openxmlformats.org/officeDocument/2006/relationships/settings" Target="settings.xml"/><Relationship Id="rId21" Type="http://schemas.openxmlformats.org/officeDocument/2006/relationships/hyperlink" Target="https://vi.wikipedia.org/wiki/2006" TargetMode="External"/><Relationship Id="rId34" Type="http://schemas.openxmlformats.org/officeDocument/2006/relationships/hyperlink" Target="https://dinhnghia.vn/dia-ly" TargetMode="External"/><Relationship Id="rId42" Type="http://schemas.openxmlformats.org/officeDocument/2006/relationships/hyperlink" Target="https://dinhnghia.vn/cac-vung-kinh-te-trong-diem.html" TargetMode="External"/><Relationship Id="rId7" Type="http://schemas.openxmlformats.org/officeDocument/2006/relationships/hyperlink" Target="http://tapchitaichinh.vn/tai-chinh-kinh-doanh/tai-chinh-doanh-nghiep/ky-vong-moi-cho-cac-doanh-nghiep-nho-va-vua-126515.html" TargetMode="External"/><Relationship Id="rId12" Type="http://schemas.openxmlformats.org/officeDocument/2006/relationships/hyperlink" Target="https://vi.wikipedia.org/wiki/Xa_l%E1%BB%99_H%C3%A0_N%E1%BB%99i" TargetMode="External"/><Relationship Id="rId17" Type="http://schemas.openxmlformats.org/officeDocument/2006/relationships/hyperlink" Target="https://vi.wikipedia.org/wiki/%C4%90%C3%B4_la_M%E1%BB%B9" TargetMode="External"/><Relationship Id="rId25" Type="http://schemas.openxmlformats.org/officeDocument/2006/relationships/hyperlink" Target="javascript:fontPlus()" TargetMode="External"/><Relationship Id="rId33" Type="http://schemas.openxmlformats.org/officeDocument/2006/relationships/hyperlink" Target="https://dinhnghia.vn/dia-ly" TargetMode="External"/><Relationship Id="rId38" Type="http://schemas.openxmlformats.org/officeDocument/2006/relationships/hyperlink" Target="https://dinhnghia.vn/cac-vung-kinh-te-trong-diem.html"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C4%90%E1%BA%A7u_t%C6%B0" TargetMode="External"/><Relationship Id="rId20" Type="http://schemas.openxmlformats.org/officeDocument/2006/relationships/hyperlink" Target="https://vi.wikipedia.org/wiki/%C4%90%C3%B4_la_M%E1%BB%B9" TargetMode="External"/><Relationship Id="rId29" Type="http://schemas.openxmlformats.org/officeDocument/2006/relationships/image" Target="media/image3.gif"/><Relationship Id="rId41" Type="http://schemas.openxmlformats.org/officeDocument/2006/relationships/hyperlink" Target="https://dinhnghia.vn/cac-vung-kinh-te-trong-diem.html" TargetMode="External"/><Relationship Id="rId1" Type="http://schemas.openxmlformats.org/officeDocument/2006/relationships/numbering" Target="numbering.xml"/><Relationship Id="rId6" Type="http://schemas.openxmlformats.org/officeDocument/2006/relationships/hyperlink" Target="http://tapchitaichinh.vn/tai-chinh-kinh-doanh/tai-chinh-doanh-nghiep/top-10-ngan-hang-thuong-mai-viet-nam-uy-tin-nam-2017-126561.html" TargetMode="External"/><Relationship Id="rId11" Type="http://schemas.openxmlformats.org/officeDocument/2006/relationships/hyperlink" Target="https://vi.wikipedia.org/wiki/Ti%E1%BA%BFng_Anh" TargetMode="External"/><Relationship Id="rId24" Type="http://schemas.openxmlformats.org/officeDocument/2006/relationships/image" Target="media/image1.png"/><Relationship Id="rId32" Type="http://schemas.openxmlformats.org/officeDocument/2006/relationships/image" Target="media/image5.gif"/><Relationship Id="rId37" Type="http://schemas.openxmlformats.org/officeDocument/2006/relationships/hyperlink" Target="https://dinhnghia.vn/cac-vung-kinh-te-trong-diem.html" TargetMode="External"/><Relationship Id="rId40" Type="http://schemas.openxmlformats.org/officeDocument/2006/relationships/hyperlink" Target="https://dinhnghia.vn/cac-vung-kinh-te-trong-diem.html" TargetMode="External"/><Relationship Id="rId45" Type="http://schemas.openxmlformats.org/officeDocument/2006/relationships/fontTable" Target="fontTable.xml"/><Relationship Id="rId5" Type="http://schemas.openxmlformats.org/officeDocument/2006/relationships/hyperlink" Target="javascript:void(0)" TargetMode="External"/><Relationship Id="rId15" Type="http://schemas.openxmlformats.org/officeDocument/2006/relationships/hyperlink" Target="https://vi.wikipedia.org/wiki/Nh%E1%BA%ADt_B%E1%BA%A3n" TargetMode="External"/><Relationship Id="rId23" Type="http://schemas.openxmlformats.org/officeDocument/2006/relationships/hyperlink" Target="javascript:fontMinus()" TargetMode="External"/><Relationship Id="rId28" Type="http://schemas.openxmlformats.org/officeDocument/2006/relationships/hyperlink" Target="http://www.xaydung.gov.vn/en/web/guest/thong-tin-tu-lieu/-/tin-chi-tiet/ek4I/86/15619/quan-ly-xay-dung-dong-bo-he-thong-ha-tang-ky-thuat-do-thi.html#?w=800" TargetMode="External"/><Relationship Id="rId36" Type="http://schemas.openxmlformats.org/officeDocument/2006/relationships/hyperlink" Target="https://dinhnghia.vn/cac-vung-kinh-te-trong-diem.html" TargetMode="External"/><Relationship Id="rId10" Type="http://schemas.openxmlformats.org/officeDocument/2006/relationships/hyperlink" Target="http://ndh.vn/ong-tran-dinh-long-thoi-gian-qua-toi-tap-trung-cao-do-cho-dung-quat--20181205054037367p4c147.news" TargetMode="External"/><Relationship Id="rId19" Type="http://schemas.openxmlformats.org/officeDocument/2006/relationships/hyperlink" Target="https://vi.wikipedia.org/wiki/Hoa_K%E1%BB%B3" TargetMode="External"/><Relationship Id="rId31" Type="http://schemas.openxmlformats.org/officeDocument/2006/relationships/image" Target="media/image4.gif"/><Relationship Id="rId44"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ndh.vn/loi-khuyen-lam-giau-cua-ong-duong-cong-minh-co-co-hoi-kien-thuc-ma-gan-nho-thi-khong-lam-duoc-2018120702521633p4c148.news" TargetMode="External"/><Relationship Id="rId14" Type="http://schemas.openxmlformats.org/officeDocument/2006/relationships/hyperlink" Target="https://vi.wikipedia.org/w/index.php?title=Nidec&amp;action=edit&amp;redlink=1" TargetMode="External"/><Relationship Id="rId22" Type="http://schemas.openxmlformats.org/officeDocument/2006/relationships/hyperlink" Target="https://vi.wikipedia.org/wiki/Chip" TargetMode="External"/><Relationship Id="rId27" Type="http://schemas.openxmlformats.org/officeDocument/2006/relationships/hyperlink" Target="http://www.xaydung.gov.vn/en/web/guest/thong-tin-tu-lieu/-/tin-chi-tiet/ek4I/86/15619/quan-ly-xay-dung-dong-bo-he-thong-ha-tang-ky-thuat-do-thi.html" TargetMode="External"/><Relationship Id="rId30" Type="http://schemas.openxmlformats.org/officeDocument/2006/relationships/hyperlink" Target="javascript:expandingWindow('/html/portlet/vcmsviewcontent/print_article.jsp?printArticleId=15619');" TargetMode="External"/><Relationship Id="rId35" Type="http://schemas.openxmlformats.org/officeDocument/2006/relationships/hyperlink" Target="https://dinhnghia.vn/" TargetMode="External"/><Relationship Id="rId43"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15</Pages>
  <Words>5930</Words>
  <Characters>33805</Characters>
  <Application>Microsoft Office Word</Application>
  <DocSecurity>0</DocSecurity>
  <Lines>281</Lines>
  <Paragraphs>79</Paragraphs>
  <ScaleCrop>false</ScaleCrop>
  <Company/>
  <LinksUpToDate>false</LinksUpToDate>
  <CharactersWithSpaces>39656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cp:revision>
  <dcterms:created xsi:type="dcterms:W3CDTF">2018-12-10T14:04:00Z</dcterms:created>
  <dcterms:modified xsi:type="dcterms:W3CDTF">2018-12-10T15:54:00Z</dcterms:modified>
</cp:coreProperties>
</file>